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EDA77" w14:textId="6974CEAA" w:rsidR="00185C2C" w:rsidRPr="0024700E" w:rsidRDefault="00185C2C" w:rsidP="00F24990">
      <w:pPr>
        <w:tabs>
          <w:tab w:val="right" w:pos="9216"/>
        </w:tabs>
        <w:spacing w:beforeLines="50" w:before="120"/>
        <w:jc w:val="both"/>
        <w:rPr>
          <w:rFonts w:ascii="Times New Roman" w:hAnsi="Times New Roman"/>
          <w:b/>
          <w:kern w:val="2"/>
          <w:lang w:eastAsia="zh-CN"/>
        </w:rPr>
      </w:pPr>
      <w:r w:rsidRPr="0024700E">
        <w:rPr>
          <w:b/>
          <w:kern w:val="2"/>
          <w:lang w:eastAsia="zh-CN"/>
        </w:rPr>
        <w:t>3GPP TSG RAN WG1 Meeting #106bis-e</w:t>
      </w:r>
      <w:r w:rsidRPr="0024700E">
        <w:rPr>
          <w:rFonts w:ascii="Times New Roman" w:hAnsi="Times New Roman"/>
          <w:b/>
          <w:kern w:val="2"/>
          <w:lang w:eastAsia="zh-CN"/>
        </w:rPr>
        <w:t xml:space="preserve"> </w:t>
      </w:r>
      <w:r w:rsidRPr="0024700E">
        <w:rPr>
          <w:rFonts w:ascii="Times New Roman" w:hAnsi="Times New Roman"/>
          <w:b/>
          <w:kern w:val="2"/>
          <w:lang w:eastAsia="zh-CN"/>
        </w:rPr>
        <w:tab/>
        <w:t>R1-</w:t>
      </w:r>
      <w:r w:rsidR="00F84DA9" w:rsidRPr="00F84DA9">
        <w:rPr>
          <w:rFonts w:ascii="Times New Roman" w:hAnsi="Times New Roman"/>
          <w:b/>
          <w:kern w:val="2"/>
          <w:lang w:eastAsia="zh-CN"/>
        </w:rPr>
        <w:t>2110506</w:t>
      </w:r>
    </w:p>
    <w:p w14:paraId="122FEBCA" w14:textId="77777777" w:rsidR="00185C2C" w:rsidRPr="0024700E" w:rsidRDefault="00185C2C" w:rsidP="00F24990">
      <w:pPr>
        <w:jc w:val="both"/>
        <w:rPr>
          <w:rFonts w:ascii="Times New Roman" w:hAnsi="Times New Roman"/>
          <w:b/>
          <w:kern w:val="2"/>
          <w:lang w:eastAsia="zh-CN"/>
        </w:rPr>
      </w:pPr>
      <w:r w:rsidRPr="0024700E">
        <w:rPr>
          <w:b/>
          <w:kern w:val="2"/>
          <w:lang w:eastAsia="zh-CN"/>
        </w:rPr>
        <w:t>e-Meeting, October 11</w:t>
      </w:r>
      <w:r w:rsidRPr="0024700E">
        <w:rPr>
          <w:b/>
          <w:kern w:val="2"/>
          <w:vertAlign w:val="superscript"/>
          <w:lang w:eastAsia="zh-CN"/>
        </w:rPr>
        <w:t>th</w:t>
      </w:r>
      <w:r w:rsidRPr="0024700E">
        <w:rPr>
          <w:b/>
          <w:kern w:val="2"/>
          <w:lang w:eastAsia="zh-CN"/>
        </w:rPr>
        <w:t xml:space="preserve"> – 19</w:t>
      </w:r>
      <w:r w:rsidRPr="0024700E">
        <w:rPr>
          <w:b/>
          <w:kern w:val="2"/>
          <w:vertAlign w:val="superscript"/>
          <w:lang w:eastAsia="zh-CN"/>
        </w:rPr>
        <w:t>th</w:t>
      </w:r>
      <w:r w:rsidRPr="0024700E">
        <w:rPr>
          <w:b/>
          <w:kern w:val="2"/>
          <w:lang w:eastAsia="zh-CN"/>
        </w:rPr>
        <w:t>, 2021</w:t>
      </w:r>
    </w:p>
    <w:p w14:paraId="2F20C8CF" w14:textId="77777777" w:rsidR="00B2244E" w:rsidRPr="0024700E" w:rsidRDefault="00B2244E" w:rsidP="00F24990">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17C4858B" w14:textId="77777777" w:rsidR="00B2244E" w:rsidRPr="0024700E" w:rsidRDefault="00B2244E" w:rsidP="00F24990">
      <w:pPr>
        <w:spacing w:after="60"/>
        <w:ind w:left="1555" w:hanging="1555"/>
        <w:jc w:val="both"/>
        <w:rPr>
          <w:rFonts w:ascii="Times New Roman" w:hAnsi="Times New Roman"/>
          <w:b/>
          <w:kern w:val="2"/>
          <w:lang w:eastAsia="zh-CN"/>
        </w:rPr>
      </w:pPr>
      <w:r w:rsidRPr="0024700E">
        <w:rPr>
          <w:rFonts w:ascii="Times New Roman" w:hAnsi="Times New Roman"/>
          <w:b/>
          <w:kern w:val="2"/>
          <w:lang w:eastAsia="zh-CN"/>
        </w:rPr>
        <w:t>Agenda Item:</w:t>
      </w:r>
      <w:r w:rsidRPr="0024700E">
        <w:rPr>
          <w:rFonts w:ascii="Times New Roman" w:hAnsi="Times New Roman"/>
          <w:b/>
          <w:kern w:val="2"/>
          <w:lang w:eastAsia="zh-CN"/>
        </w:rPr>
        <w:tab/>
        <w:t>8.1.4</w:t>
      </w:r>
    </w:p>
    <w:p w14:paraId="6943DEE4" w14:textId="77777777" w:rsidR="00B2244E" w:rsidRPr="0024700E" w:rsidRDefault="00B2244E" w:rsidP="00F24990">
      <w:pPr>
        <w:spacing w:after="60"/>
        <w:ind w:left="1555" w:hanging="1555"/>
        <w:jc w:val="both"/>
        <w:rPr>
          <w:rFonts w:ascii="Times New Roman" w:hAnsi="Times New Roman"/>
          <w:b/>
          <w:kern w:val="2"/>
          <w:lang w:eastAsia="zh-CN"/>
        </w:rPr>
      </w:pPr>
      <w:r w:rsidRPr="0024700E">
        <w:rPr>
          <w:rFonts w:ascii="Times New Roman" w:hAnsi="Times New Roman"/>
          <w:b/>
          <w:kern w:val="2"/>
          <w:lang w:eastAsia="zh-CN"/>
        </w:rPr>
        <w:t>Source:</w:t>
      </w:r>
      <w:r w:rsidRPr="0024700E">
        <w:rPr>
          <w:rFonts w:ascii="Times New Roman" w:hAnsi="Times New Roman"/>
          <w:b/>
          <w:kern w:val="2"/>
          <w:lang w:eastAsia="zh-CN"/>
        </w:rPr>
        <w:tab/>
        <w:t>Huawei, HiSilicon</w:t>
      </w:r>
      <w:r w:rsidR="00736E58" w:rsidRPr="0024700E">
        <w:rPr>
          <w:rFonts w:ascii="Times New Roman" w:hAnsi="Times New Roman"/>
          <w:b/>
          <w:kern w:val="2"/>
          <w:lang w:eastAsia="zh-CN"/>
        </w:rPr>
        <w:t xml:space="preserve"> </w:t>
      </w:r>
      <w:r w:rsidR="00736E58" w:rsidRPr="0024700E">
        <w:rPr>
          <w:rFonts w:ascii="Times New Roman" w:eastAsia="SimSun" w:hAnsi="Times New Roman"/>
          <w:b/>
          <w:kern w:val="2"/>
          <w:sz w:val="22"/>
          <w:szCs w:val="22"/>
          <w:lang w:val="en-US" w:eastAsia="zh-CN"/>
        </w:rPr>
        <w:t>(Moderator)</w:t>
      </w:r>
    </w:p>
    <w:p w14:paraId="6BCAAFE9" w14:textId="16EC12C1" w:rsidR="00B2244E" w:rsidRPr="0024700E" w:rsidRDefault="00B2244E" w:rsidP="00F24990">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24700E">
        <w:rPr>
          <w:rFonts w:ascii="Times New Roman" w:eastAsia="SimSun" w:hAnsi="Times New Roman"/>
          <w:b/>
          <w:kern w:val="2"/>
          <w:sz w:val="22"/>
          <w:szCs w:val="22"/>
          <w:lang w:val="en-US" w:eastAsia="zh-CN"/>
        </w:rPr>
        <w:t>Title:</w:t>
      </w:r>
      <w:r w:rsidRPr="0024700E">
        <w:rPr>
          <w:rFonts w:ascii="Times New Roman" w:eastAsia="SimSun" w:hAnsi="Times New Roman"/>
          <w:b/>
          <w:kern w:val="2"/>
          <w:sz w:val="22"/>
          <w:szCs w:val="22"/>
          <w:lang w:val="en-US" w:eastAsia="zh-CN"/>
        </w:rPr>
        <w:tab/>
        <w:t xml:space="preserve">Summary of CSI enhancements for MTRP and FDD </w:t>
      </w:r>
      <w:r w:rsidRPr="0024700E">
        <w:rPr>
          <w:rFonts w:ascii="Calibri" w:eastAsia="SimSun" w:hAnsi="Calibri" w:cs="Calibri"/>
          <w:b/>
          <w:kern w:val="2"/>
          <w:sz w:val="22"/>
          <w:szCs w:val="22"/>
          <w:lang w:val="en-US" w:eastAsia="zh-CN"/>
        </w:rPr>
        <w:t xml:space="preserve">(Round </w:t>
      </w:r>
      <w:r w:rsidR="00201EB0">
        <w:rPr>
          <w:rFonts w:ascii="Calibri" w:eastAsia="SimSun" w:hAnsi="Calibri" w:cs="Calibri"/>
          <w:b/>
          <w:kern w:val="2"/>
          <w:sz w:val="22"/>
          <w:szCs w:val="22"/>
          <w:lang w:val="en-US" w:eastAsia="zh-CN"/>
        </w:rPr>
        <w:t>2</w:t>
      </w:r>
      <w:r w:rsidRPr="0024700E">
        <w:rPr>
          <w:rFonts w:ascii="Calibri" w:eastAsia="SimSun" w:hAnsi="Calibri" w:cs="Calibri"/>
          <w:b/>
          <w:kern w:val="2"/>
          <w:sz w:val="22"/>
          <w:szCs w:val="22"/>
          <w:lang w:val="en-US" w:eastAsia="zh-CN"/>
        </w:rPr>
        <w:t>)</w:t>
      </w:r>
    </w:p>
    <w:p w14:paraId="59CB6ABD" w14:textId="77777777" w:rsidR="00B2244E" w:rsidRPr="0024700E" w:rsidRDefault="00B2244E" w:rsidP="00F24990">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24700E">
        <w:rPr>
          <w:rFonts w:ascii="Times New Roman" w:eastAsia="SimSun" w:hAnsi="Times New Roman"/>
          <w:b/>
          <w:kern w:val="2"/>
          <w:sz w:val="22"/>
          <w:szCs w:val="22"/>
          <w:lang w:val="en-US" w:eastAsia="zh-CN"/>
        </w:rPr>
        <w:t>Document for:</w:t>
      </w:r>
      <w:r w:rsidRPr="0024700E">
        <w:rPr>
          <w:rFonts w:ascii="Times New Roman" w:eastAsia="SimSun" w:hAnsi="Times New Roman"/>
          <w:b/>
          <w:kern w:val="2"/>
          <w:sz w:val="22"/>
          <w:szCs w:val="22"/>
          <w:lang w:val="en-US" w:eastAsia="zh-CN"/>
        </w:rPr>
        <w:tab/>
        <w:t xml:space="preserve">Discussion and Decision </w:t>
      </w:r>
    </w:p>
    <w:p w14:paraId="6BCAC07B" w14:textId="77777777" w:rsidR="00B2244E" w:rsidRPr="0024700E" w:rsidRDefault="00B2244E" w:rsidP="00F24990">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5C471722" w14:textId="77777777" w:rsidR="00B2244E" w:rsidRDefault="00B2244E" w:rsidP="00F24990">
      <w:pPr>
        <w:pStyle w:val="Heading1"/>
        <w:spacing w:after="120"/>
        <w:ind w:left="431" w:hanging="431"/>
        <w:jc w:val="both"/>
        <w:rPr>
          <w:rFonts w:ascii="Calibri" w:hAnsi="Calibri" w:cs="Calibri"/>
          <w:sz w:val="28"/>
          <w:szCs w:val="28"/>
        </w:rPr>
      </w:pPr>
      <w:bookmarkStart w:id="0" w:name="_Ref32248407"/>
      <w:r w:rsidRPr="0024700E">
        <w:rPr>
          <w:rFonts w:ascii="Calibri" w:hAnsi="Calibri" w:cs="Calibri"/>
          <w:sz w:val="28"/>
          <w:szCs w:val="28"/>
        </w:rPr>
        <w:t>Introduction</w:t>
      </w:r>
      <w:bookmarkEnd w:id="0"/>
    </w:p>
    <w:p w14:paraId="3C84F295" w14:textId="55545BB4" w:rsidR="002F7CC4" w:rsidRDefault="002F7CC4" w:rsidP="002F7CC4">
      <w:pPr>
        <w:pStyle w:val="ListParagraph"/>
        <w:numPr>
          <w:ilvl w:val="0"/>
          <w:numId w:val="37"/>
        </w:numPr>
        <w:rPr>
          <w:rFonts w:ascii="Times New Roman" w:hAnsi="Times New Roman"/>
          <w:lang w:eastAsia="x-none"/>
        </w:rPr>
      </w:pPr>
      <w:r w:rsidRPr="002F7CC4">
        <w:rPr>
          <w:rFonts w:ascii="Times New Roman" w:hAnsi="Times New Roman"/>
          <w:lang w:eastAsia="x-none"/>
        </w:rPr>
        <w:t>P5 (FDD CSI) at #24</w:t>
      </w:r>
      <w:r w:rsidR="000C50BB">
        <w:rPr>
          <w:rFonts w:ascii="Times New Roman" w:hAnsi="Times New Roman"/>
          <w:lang w:eastAsia="x-none"/>
        </w:rPr>
        <w:t xml:space="preserve"> at NWM</w:t>
      </w:r>
    </w:p>
    <w:p w14:paraId="56E3EC40" w14:textId="1476D6CE" w:rsidR="002F7CC4" w:rsidRPr="002F7CC4" w:rsidRDefault="002F7CC4" w:rsidP="002F7CC4">
      <w:pPr>
        <w:pStyle w:val="ListParagraph"/>
        <w:numPr>
          <w:ilvl w:val="0"/>
          <w:numId w:val="37"/>
        </w:numPr>
        <w:rPr>
          <w:rFonts w:ascii="Times New Roman" w:hAnsi="Times New Roman"/>
          <w:lang w:eastAsia="x-none"/>
        </w:rPr>
      </w:pPr>
      <w:r>
        <w:rPr>
          <w:rFonts w:ascii="Times New Roman" w:hAnsi="Times New Roman"/>
          <w:lang w:eastAsia="x-none"/>
        </w:rPr>
        <w:t xml:space="preserve">P11 </w:t>
      </w:r>
      <w:r w:rsidR="000C50BB">
        <w:rPr>
          <w:rFonts w:ascii="Times New Roman" w:hAnsi="Times New Roman"/>
          <w:lang w:eastAsia="x-none"/>
        </w:rPr>
        <w:t xml:space="preserve">from RAN1 Email Reflector </w:t>
      </w:r>
      <w:r w:rsidR="000C2A17">
        <w:rPr>
          <w:rFonts w:ascii="Times New Roman" w:hAnsi="Times New Roman"/>
          <w:lang w:eastAsia="x-none"/>
        </w:rPr>
        <w:t>due to the issue of MS Equation</w:t>
      </w:r>
    </w:p>
    <w:p w14:paraId="06AAE07B" w14:textId="204EEB00" w:rsidR="002F7CC4" w:rsidRPr="002F7CC4" w:rsidRDefault="002F7CC4" w:rsidP="002F7CC4">
      <w:pPr>
        <w:pStyle w:val="ListParagraph"/>
        <w:numPr>
          <w:ilvl w:val="0"/>
          <w:numId w:val="37"/>
        </w:numPr>
        <w:rPr>
          <w:rFonts w:ascii="Times New Roman" w:hAnsi="Times New Roman"/>
          <w:lang w:eastAsia="x-none"/>
        </w:rPr>
      </w:pPr>
      <w:r w:rsidRPr="002F7CC4">
        <w:rPr>
          <w:rFonts w:ascii="Times New Roman" w:hAnsi="Times New Roman"/>
          <w:lang w:eastAsia="x-none"/>
        </w:rPr>
        <w:t>P24 (MTRP CSI) at # 31</w:t>
      </w:r>
      <w:r w:rsidR="000C50BB">
        <w:rPr>
          <w:rFonts w:ascii="Times New Roman" w:hAnsi="Times New Roman"/>
          <w:lang w:eastAsia="x-none"/>
        </w:rPr>
        <w:t>at NWM</w:t>
      </w:r>
    </w:p>
    <w:p w14:paraId="2E4F5549" w14:textId="77777777" w:rsidR="00B2244E" w:rsidRDefault="00B2244E" w:rsidP="00F24990">
      <w:pPr>
        <w:pStyle w:val="Heading1"/>
        <w:spacing w:after="120"/>
        <w:ind w:left="431" w:hanging="431"/>
        <w:jc w:val="both"/>
        <w:rPr>
          <w:rFonts w:ascii="Calibri" w:hAnsi="Calibri" w:cs="Calibri"/>
          <w:sz w:val="28"/>
          <w:szCs w:val="28"/>
        </w:rPr>
      </w:pPr>
      <w:r w:rsidRPr="0024700E">
        <w:rPr>
          <w:rFonts w:ascii="Calibri" w:hAnsi="Calibri" w:cs="Calibri"/>
          <w:sz w:val="28"/>
          <w:szCs w:val="28"/>
        </w:rPr>
        <w:t xml:space="preserve">Summary of CSI enhancement for FDD </w:t>
      </w:r>
    </w:p>
    <w:p w14:paraId="321888C3" w14:textId="77777777" w:rsidR="002F7CC4" w:rsidRPr="002F7CC4" w:rsidRDefault="002F7CC4" w:rsidP="002F7CC4">
      <w:pPr>
        <w:ind w:left="0" w:firstLine="0"/>
        <w:jc w:val="both"/>
        <w:rPr>
          <w:rFonts w:ascii="Times New Roman" w:eastAsia="Times New Roman" w:hAnsi="Times New Roman"/>
          <w:sz w:val="22"/>
          <w:lang w:eastAsia="zh-CN"/>
        </w:rPr>
      </w:pPr>
      <w:r w:rsidRPr="002F7CC4">
        <w:rPr>
          <w:rFonts w:ascii="Times New Roman" w:eastAsia="Times New Roman" w:hAnsi="Times New Roman"/>
          <w:b/>
          <w:bCs/>
          <w:sz w:val="22"/>
          <w:lang w:eastAsia="zh-CN"/>
        </w:rPr>
        <w:t xml:space="preserve">Proposal 5: </w:t>
      </w:r>
      <w:r w:rsidRPr="002F7CC4">
        <w:rPr>
          <w:rFonts w:ascii="Times New Roman" w:eastAsia="Times New Roman" w:hAnsi="Times New Roman"/>
          <w:sz w:val="22"/>
          <w:lang w:eastAsia="zh-CN"/>
        </w:rPr>
        <w:t>With regarding to parameter combinations, following 8 parameter combinations are supported in Rel-17 PS codebook:</w:t>
      </w:r>
    </w:p>
    <w:tbl>
      <w:tblPr>
        <w:tblStyle w:val="TableGrid"/>
        <w:tblW w:w="0" w:type="auto"/>
        <w:tblLook w:val="04A0" w:firstRow="1" w:lastRow="0" w:firstColumn="1" w:lastColumn="0" w:noHBand="0" w:noVBand="1"/>
      </w:tblPr>
      <w:tblGrid>
        <w:gridCol w:w="3005"/>
        <w:gridCol w:w="3005"/>
        <w:gridCol w:w="3006"/>
      </w:tblGrid>
      <w:tr w:rsidR="002F7CC4" w:rsidRPr="002F7CC4" w14:paraId="2D5A0D1D" w14:textId="77777777" w:rsidTr="002F7CC4">
        <w:tc>
          <w:tcPr>
            <w:tcW w:w="3005" w:type="dxa"/>
          </w:tcPr>
          <w:p w14:paraId="142E020F" w14:textId="21A610B3"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M</w:t>
            </w:r>
          </w:p>
        </w:tc>
        <w:tc>
          <w:tcPr>
            <w:tcW w:w="3005" w:type="dxa"/>
          </w:tcPr>
          <w:p w14:paraId="4411AEE0" w14:textId="61D431BF"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Alpha</w:t>
            </w:r>
          </w:p>
        </w:tc>
        <w:tc>
          <w:tcPr>
            <w:tcW w:w="3006" w:type="dxa"/>
          </w:tcPr>
          <w:p w14:paraId="756E8E67" w14:textId="24855F54"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Beta</w:t>
            </w:r>
          </w:p>
        </w:tc>
      </w:tr>
      <w:tr w:rsidR="002F7CC4" w:rsidRPr="002F7CC4" w14:paraId="649C0F59" w14:textId="77777777" w:rsidTr="002F7CC4">
        <w:tc>
          <w:tcPr>
            <w:tcW w:w="3005" w:type="dxa"/>
          </w:tcPr>
          <w:p w14:paraId="72B5E993" w14:textId="1A0E1F68"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5" w:type="dxa"/>
          </w:tcPr>
          <w:p w14:paraId="47CE96A7" w14:textId="2AD7952D"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6" w:type="dxa"/>
          </w:tcPr>
          <w:p w14:paraId="5B764E05" w14:textId="2B82A243"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r>
      <w:tr w:rsidR="002F7CC4" w:rsidRPr="002F7CC4" w14:paraId="7DD36BF0" w14:textId="77777777" w:rsidTr="002F7CC4">
        <w:tc>
          <w:tcPr>
            <w:tcW w:w="3005" w:type="dxa"/>
          </w:tcPr>
          <w:p w14:paraId="5205BAFF" w14:textId="4D979FAF"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5" w:type="dxa"/>
          </w:tcPr>
          <w:p w14:paraId="40E3B788" w14:textId="4CD5D105"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6" w:type="dxa"/>
          </w:tcPr>
          <w:p w14:paraId="7B04AFA6" w14:textId="41C07B7E"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3/4</w:t>
            </w:r>
          </w:p>
        </w:tc>
      </w:tr>
      <w:tr w:rsidR="002F7CC4" w:rsidRPr="002F7CC4" w14:paraId="2618FC03" w14:textId="77777777" w:rsidTr="002F7CC4">
        <w:tc>
          <w:tcPr>
            <w:tcW w:w="3005" w:type="dxa"/>
          </w:tcPr>
          <w:p w14:paraId="32E0C11C" w14:textId="104E5FFA"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5" w:type="dxa"/>
          </w:tcPr>
          <w:p w14:paraId="735D30CD" w14:textId="29C4AD13"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6" w:type="dxa"/>
          </w:tcPr>
          <w:p w14:paraId="59261C50" w14:textId="79306EAB"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r>
      <w:tr w:rsidR="002F7CC4" w:rsidRPr="002F7CC4" w14:paraId="617D3857" w14:textId="77777777" w:rsidTr="002F7CC4">
        <w:tc>
          <w:tcPr>
            <w:tcW w:w="3005" w:type="dxa"/>
          </w:tcPr>
          <w:p w14:paraId="2788B57D" w14:textId="52127BDF"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5" w:type="dxa"/>
          </w:tcPr>
          <w:p w14:paraId="42A7514E" w14:textId="2A270DA1"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3/4</w:t>
            </w:r>
          </w:p>
        </w:tc>
        <w:tc>
          <w:tcPr>
            <w:tcW w:w="3006" w:type="dxa"/>
          </w:tcPr>
          <w:p w14:paraId="27E6EF76" w14:textId="37429761"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r>
      <w:tr w:rsidR="002F7CC4" w:rsidRPr="002F7CC4" w14:paraId="3824EA4D" w14:textId="77777777" w:rsidTr="002F7CC4">
        <w:tc>
          <w:tcPr>
            <w:tcW w:w="3005" w:type="dxa"/>
          </w:tcPr>
          <w:p w14:paraId="1BE73D78" w14:textId="10B63F6E"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2</w:t>
            </w:r>
          </w:p>
        </w:tc>
        <w:tc>
          <w:tcPr>
            <w:tcW w:w="3005" w:type="dxa"/>
          </w:tcPr>
          <w:p w14:paraId="112DF299" w14:textId="4F9CF1F7"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6" w:type="dxa"/>
          </w:tcPr>
          <w:p w14:paraId="2AC08E6E" w14:textId="13DDA193"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3/4</w:t>
            </w:r>
          </w:p>
        </w:tc>
      </w:tr>
      <w:tr w:rsidR="002F7CC4" w:rsidRPr="002F7CC4" w14:paraId="64EA58A0" w14:textId="77777777" w:rsidTr="002F7CC4">
        <w:tc>
          <w:tcPr>
            <w:tcW w:w="3005" w:type="dxa"/>
          </w:tcPr>
          <w:p w14:paraId="7B3D6BBA" w14:textId="3AAC149C"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2</w:t>
            </w:r>
          </w:p>
        </w:tc>
        <w:tc>
          <w:tcPr>
            <w:tcW w:w="3005" w:type="dxa"/>
          </w:tcPr>
          <w:p w14:paraId="7E5AC404" w14:textId="52FB75A8"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w:t>
            </w:r>
          </w:p>
        </w:tc>
        <w:tc>
          <w:tcPr>
            <w:tcW w:w="3006" w:type="dxa"/>
          </w:tcPr>
          <w:p w14:paraId="7B1EBA9F" w14:textId="388C3B53"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r>
      <w:tr w:rsidR="002F7CC4" w:rsidRPr="002F7CC4" w14:paraId="1C8E7EE0" w14:textId="77777777" w:rsidTr="002F7CC4">
        <w:tc>
          <w:tcPr>
            <w:tcW w:w="3005" w:type="dxa"/>
          </w:tcPr>
          <w:p w14:paraId="0D56DD80" w14:textId="769F809B"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2</w:t>
            </w:r>
          </w:p>
        </w:tc>
        <w:tc>
          <w:tcPr>
            <w:tcW w:w="3005" w:type="dxa"/>
          </w:tcPr>
          <w:p w14:paraId="587C3624" w14:textId="76CCBE75"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c>
          <w:tcPr>
            <w:tcW w:w="3006" w:type="dxa"/>
          </w:tcPr>
          <w:p w14:paraId="3035D739" w14:textId="27B39082"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3/4</w:t>
            </w:r>
          </w:p>
        </w:tc>
      </w:tr>
      <w:tr w:rsidR="002F7CC4" w:rsidRPr="002F7CC4" w14:paraId="50136AD0" w14:textId="77777777" w:rsidTr="002F7CC4">
        <w:tc>
          <w:tcPr>
            <w:tcW w:w="3005" w:type="dxa"/>
          </w:tcPr>
          <w:p w14:paraId="1475AEC3" w14:textId="13F5968A"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2</w:t>
            </w:r>
          </w:p>
        </w:tc>
        <w:tc>
          <w:tcPr>
            <w:tcW w:w="3005" w:type="dxa"/>
          </w:tcPr>
          <w:p w14:paraId="01BE3A12" w14:textId="2EBB8466"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c>
          <w:tcPr>
            <w:tcW w:w="3006" w:type="dxa"/>
          </w:tcPr>
          <w:p w14:paraId="79C68619" w14:textId="6AD3073B" w:rsidR="002F7CC4" w:rsidRPr="002F7CC4" w:rsidRDefault="002F7CC4" w:rsidP="002F7CC4">
            <w:pPr>
              <w:ind w:left="0" w:firstLine="0"/>
              <w:jc w:val="center"/>
              <w:rPr>
                <w:rFonts w:ascii="Times New Roman" w:eastAsia="Times New Roman" w:hAnsi="Times New Roman"/>
                <w:sz w:val="22"/>
                <w:lang w:eastAsia="zh-CN"/>
              </w:rPr>
            </w:pPr>
            <w:r w:rsidRPr="002F7CC4">
              <w:rPr>
                <w:rFonts w:ascii="Times New Roman" w:eastAsia="Times New Roman" w:hAnsi="Times New Roman"/>
                <w:sz w:val="22"/>
                <w:lang w:eastAsia="zh-CN"/>
              </w:rPr>
              <w:t>1/2</w:t>
            </w:r>
          </w:p>
        </w:tc>
      </w:tr>
    </w:tbl>
    <w:p w14:paraId="7F1E2B1B" w14:textId="77777777" w:rsidR="002F7CC4" w:rsidRPr="002F7CC4" w:rsidRDefault="002F7CC4" w:rsidP="002F7CC4">
      <w:pPr>
        <w:ind w:left="0" w:firstLine="0"/>
        <w:jc w:val="both"/>
        <w:rPr>
          <w:rFonts w:ascii="Times New Roman" w:eastAsia="Times New Roman" w:hAnsi="Times New Roman"/>
          <w:sz w:val="22"/>
          <w:lang w:eastAsia="zh-CN"/>
        </w:rPr>
      </w:pPr>
      <w:r w:rsidRPr="002F7CC4">
        <w:rPr>
          <w:rFonts w:ascii="Times New Roman" w:eastAsia="Times New Roman" w:hAnsi="Times New Roman"/>
          <w:sz w:val="22"/>
          <w:lang w:eastAsia="zh-CN"/>
        </w:rPr>
        <w:t xml:space="preserve">FFS: </w:t>
      </w:r>
      <w:r w:rsidRPr="002F7CC4">
        <w:rPr>
          <w:rFonts w:ascii="Times New Roman" w:eastAsia="Times New Roman" w:hAnsi="Times New Roman"/>
          <w:bCs/>
          <w:sz w:val="22"/>
          <w:lang w:eastAsia="zh-CN"/>
        </w:rPr>
        <w:t xml:space="preserve">whether </w:t>
      </w:r>
      <w:r w:rsidRPr="002F7CC4">
        <w:rPr>
          <w:rFonts w:ascii="Times New Roman" w:eastAsia="Times New Roman" w:hAnsi="Times New Roman"/>
          <w:sz w:val="22"/>
          <w:lang w:eastAsia="zh-CN"/>
        </w:rPr>
        <w:t xml:space="preserve">further restrictions/dependences for given parameter combination(s) </w:t>
      </w:r>
      <w:r w:rsidRPr="002F7CC4">
        <w:rPr>
          <w:rFonts w:ascii="Times New Roman" w:eastAsia="Times New Roman" w:hAnsi="Times New Roman"/>
          <w:bCs/>
          <w:sz w:val="22"/>
          <w:lang w:eastAsia="zh-CN"/>
        </w:rPr>
        <w:t xml:space="preserve">are needed </w:t>
      </w:r>
    </w:p>
    <w:p w14:paraId="022F4B01" w14:textId="77777777" w:rsidR="0056547C" w:rsidRDefault="0056547C" w:rsidP="002F7CC4">
      <w:pPr>
        <w:rPr>
          <w:b/>
          <w:lang w:eastAsia="x-none"/>
        </w:rPr>
      </w:pPr>
    </w:p>
    <w:p w14:paraId="7AFA8E79" w14:textId="71D0A1EC" w:rsidR="002F7CC4" w:rsidRDefault="0056547C" w:rsidP="002F7CC4">
      <w:pPr>
        <w:rPr>
          <w:b/>
          <w:lang w:eastAsia="x-none"/>
        </w:rPr>
      </w:pPr>
      <w:r w:rsidRPr="0056547C">
        <w:rPr>
          <w:b/>
          <w:lang w:eastAsia="x-none"/>
        </w:rPr>
        <w:t>[FL note]</w:t>
      </w:r>
    </w:p>
    <w:p w14:paraId="6BE0C31B" w14:textId="1EB0DD87" w:rsidR="0056547C" w:rsidRPr="0056547C" w:rsidRDefault="0056547C" w:rsidP="0056547C">
      <w:pPr>
        <w:pStyle w:val="ListParagraph"/>
        <w:numPr>
          <w:ilvl w:val="0"/>
          <w:numId w:val="38"/>
        </w:numPr>
        <w:rPr>
          <w:b/>
          <w:lang w:eastAsia="x-none"/>
        </w:rPr>
      </w:pPr>
      <w:r>
        <w:rPr>
          <w:lang w:eastAsia="x-none"/>
        </w:rPr>
        <w:t>Vivo has commented to prefer to switch the parameter combination {2, ½, 3/4} as {2, ¾, 1/2}</w:t>
      </w:r>
    </w:p>
    <w:p w14:paraId="3CC95BE5" w14:textId="77777777" w:rsidR="002F7CC4" w:rsidRDefault="002F7CC4" w:rsidP="002F7CC4">
      <w:pPr>
        <w:ind w:left="0" w:firstLine="0"/>
        <w:jc w:val="both"/>
        <w:rPr>
          <w:rFonts w:ascii="Times New Roman" w:eastAsia="Times New Roman" w:hAnsi="Times New Roman"/>
          <w:b/>
          <w:bCs/>
          <w:iCs/>
          <w:color w:val="000000" w:themeColor="text1"/>
          <w:sz w:val="22"/>
        </w:rPr>
      </w:pPr>
    </w:p>
    <w:p w14:paraId="3FA3FB91" w14:textId="77777777" w:rsidR="002F7CC4" w:rsidRDefault="002F7CC4" w:rsidP="002F7CC4">
      <w:pPr>
        <w:ind w:left="0" w:firstLine="0"/>
        <w:jc w:val="both"/>
        <w:rPr>
          <w:rFonts w:ascii="Times New Roman" w:eastAsia="Times New Roman" w:hAnsi="Times New Roman"/>
          <w:b/>
          <w:bCs/>
          <w:iCs/>
          <w:color w:val="000000" w:themeColor="text1"/>
          <w:sz w:val="22"/>
        </w:rPr>
      </w:pPr>
    </w:p>
    <w:p w14:paraId="109EC767" w14:textId="77777777" w:rsidR="002F7CC4" w:rsidRPr="002F7CC4" w:rsidRDefault="002F7CC4" w:rsidP="002F7CC4">
      <w:pPr>
        <w:ind w:left="0" w:firstLine="0"/>
        <w:jc w:val="both"/>
        <w:rPr>
          <w:rFonts w:ascii="Times New Roman" w:eastAsia="Times New Roman" w:hAnsi="Times New Roman"/>
          <w:color w:val="000000" w:themeColor="text1"/>
          <w:sz w:val="22"/>
        </w:rPr>
      </w:pPr>
      <w:r w:rsidRPr="002F7CC4">
        <w:rPr>
          <w:rFonts w:ascii="Times New Roman" w:eastAsia="Times New Roman" w:hAnsi="Times New Roman"/>
          <w:b/>
          <w:bCs/>
          <w:iCs/>
          <w:color w:val="000000" w:themeColor="text1"/>
          <w:sz w:val="22"/>
        </w:rPr>
        <w:t>Proposal 11:</w:t>
      </w:r>
      <w:r w:rsidRPr="002F7CC4">
        <w:rPr>
          <w:rFonts w:ascii="Times New Roman" w:eastAsia="Times New Roman" w:hAnsi="Times New Roman"/>
          <w:bCs/>
          <w:iCs/>
          <w:color w:val="000000" w:themeColor="text1"/>
          <w:sz w:val="22"/>
        </w:rPr>
        <w:t xml:space="preserve"> For the priority of mapping coefficients for Rel17 PS codebook, </w:t>
      </w:r>
      <w:r w:rsidRPr="002F7CC4">
        <w:rPr>
          <w:rFonts w:ascii="Times New Roman" w:eastAsia="Times New Roman" w:hAnsi="Times New Roman"/>
          <w:bCs/>
          <w:color w:val="000000" w:themeColor="text1"/>
          <w:sz w:val="22"/>
        </w:rPr>
        <w:t xml:space="preserve">study the following </w:t>
      </w:r>
      <w:r w:rsidRPr="002F7CC4">
        <w:rPr>
          <w:rFonts w:ascii="Times New Roman" w:eastAsia="Times New Roman" w:hAnsi="Times New Roman"/>
          <w:bCs/>
          <w:iCs/>
          <w:color w:val="000000" w:themeColor="text1"/>
          <w:sz w:val="22"/>
        </w:rPr>
        <w:t>alternatives and down-select one or more alternatives in RAN1 107</w:t>
      </w:r>
      <w:r w:rsidRPr="002F7CC4">
        <w:rPr>
          <w:rFonts w:ascii="Times New Roman" w:eastAsia="Times New Roman" w:hAnsi="Times New Roman"/>
          <w:iCs/>
          <w:color w:val="000000" w:themeColor="text1"/>
          <w:sz w:val="22"/>
        </w:rPr>
        <w:t>:</w:t>
      </w:r>
    </w:p>
    <w:p w14:paraId="365473E4" w14:textId="77777777" w:rsidR="002F7CC4" w:rsidRPr="002F7CC4" w:rsidRDefault="002F7CC4" w:rsidP="002F7CC4">
      <w:pPr>
        <w:pStyle w:val="ListParagraph"/>
        <w:widowControl/>
        <w:numPr>
          <w:ilvl w:val="0"/>
          <w:numId w:val="35"/>
        </w:numPr>
        <w:ind w:left="0" w:firstLine="0"/>
        <w:rPr>
          <w:rFonts w:ascii="Times New Roman" w:eastAsia="Times New Roman" w:hAnsi="Times New Roman" w:cs="Times New Roman"/>
          <w:color w:val="000000" w:themeColor="text1"/>
          <w:sz w:val="22"/>
        </w:rPr>
      </w:pPr>
      <w:r w:rsidRPr="002F7CC4">
        <w:rPr>
          <w:rFonts w:ascii="Times New Roman" w:eastAsia="Times New Roman" w:hAnsi="Times New Roman" w:cs="Times New Roman"/>
          <w:iCs/>
          <w:color w:val="000000" w:themeColor="text1"/>
          <w:sz w:val="22"/>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cs="Times New Roman"/>
            <w:sz w:val="22"/>
          </w:rPr>
          <m:t>Pri</m:t>
        </m:r>
        <m:d>
          <m:dPr>
            <m:ctrlPr>
              <w:rPr>
                <w:rFonts w:ascii="Cambria Math" w:hAnsi="Cambria Math" w:cs="Times New Roman"/>
                <w:i/>
                <w:sz w:val="22"/>
              </w:rPr>
            </m:ctrlPr>
          </m:dPr>
          <m:e>
            <m:r>
              <w:rPr>
                <w:rFonts w:ascii="Cambria Math" w:hAnsi="Cambria Math" w:cs="Times New Roman"/>
                <w:sz w:val="22"/>
              </w:rPr>
              <m:t>l,i,f</m:t>
            </m:r>
          </m:e>
        </m:d>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K</m:t>
            </m:r>
          </m:e>
          <m:sub>
            <m:r>
              <w:rPr>
                <w:rFonts w:ascii="Cambria Math" w:hAnsi="Cambria Math" w:cs="Times New Roman"/>
                <w:sz w:val="22"/>
              </w:rPr>
              <m:t>1</m:t>
            </m:r>
          </m:sub>
        </m:sSub>
        <m:r>
          <w:rPr>
            <w:rFonts w:ascii="Cambria Math" w:hAnsi="Cambria Math" w:cs="Times New Roman"/>
            <w:sz w:val="22"/>
          </w:rPr>
          <m:t>⋅M⋅l+</m:t>
        </m:r>
        <m:sSub>
          <m:sSubPr>
            <m:ctrlPr>
              <w:rPr>
                <w:rFonts w:ascii="Cambria Math" w:hAnsi="Cambria Math" w:cs="Times New Roman"/>
                <w:i/>
                <w:sz w:val="22"/>
              </w:rPr>
            </m:ctrlPr>
          </m:sSubPr>
          <m:e>
            <m:r>
              <w:rPr>
                <w:rFonts w:ascii="Cambria Math" w:hAnsi="Cambria Math" w:cs="Times New Roman"/>
                <w:sz w:val="22"/>
              </w:rPr>
              <m:t>K</m:t>
            </m:r>
          </m:e>
          <m:sub>
            <m:r>
              <w:rPr>
                <w:rFonts w:ascii="Cambria Math" w:hAnsi="Cambria Math" w:cs="Times New Roman"/>
                <w:sz w:val="22"/>
              </w:rPr>
              <m:t>1</m:t>
            </m:r>
          </m:sub>
        </m:sSub>
        <m:r>
          <w:rPr>
            <w:rFonts w:ascii="Cambria Math" w:hAnsi="Cambria Math" w:cs="Times New Roman"/>
            <w:sz w:val="22"/>
          </w:rPr>
          <m:t>⋅f+i</m:t>
        </m:r>
      </m:oMath>
    </w:p>
    <w:p w14:paraId="60EEB184" w14:textId="77777777" w:rsidR="002F7CC4" w:rsidRPr="002F7CC4" w:rsidRDefault="002F7CC4" w:rsidP="002F7CC4">
      <w:pPr>
        <w:pStyle w:val="ListParagraph"/>
        <w:widowControl/>
        <w:numPr>
          <w:ilvl w:val="0"/>
          <w:numId w:val="35"/>
        </w:numPr>
        <w:ind w:left="0" w:firstLine="0"/>
        <w:rPr>
          <w:rFonts w:ascii="Times New Roman" w:eastAsia="Times New Roman" w:hAnsi="Times New Roman" w:cs="Times New Roman"/>
          <w:color w:val="000000" w:themeColor="text1"/>
          <w:sz w:val="22"/>
        </w:rPr>
      </w:pPr>
      <w:r w:rsidRPr="002F7CC4">
        <w:rPr>
          <w:rFonts w:ascii="Times New Roman" w:eastAsia="Times New Roman" w:hAnsi="Times New Roman" w:cs="Times New Roman"/>
          <w:iCs/>
          <w:color w:val="000000" w:themeColor="text1"/>
          <w:sz w:val="22"/>
        </w:rPr>
        <w:t xml:space="preserve">Alt 2: Support mapping coefficients firstly across layers, secondly across port indices, and thirdly across FD basis indices, i.e., the priority value is given by </w:t>
      </w:r>
      <m:oMath>
        <m:r>
          <m:rPr>
            <m:sty m:val="p"/>
          </m:rPr>
          <w:rPr>
            <w:rFonts w:ascii="Cambria Math" w:hAnsi="Cambria Math" w:cs="Times New Roman"/>
            <w:sz w:val="22"/>
          </w:rPr>
          <m:t>Pri</m:t>
        </m:r>
        <m:d>
          <m:dPr>
            <m:ctrlPr>
              <w:rPr>
                <w:rFonts w:ascii="Cambria Math" w:hAnsi="Cambria Math" w:cs="Times New Roman"/>
                <w:i/>
                <w:sz w:val="22"/>
              </w:rPr>
            </m:ctrlPr>
          </m:dPr>
          <m:e>
            <m:r>
              <w:rPr>
                <w:rFonts w:ascii="Cambria Math" w:hAnsi="Cambria Math" w:cs="Times New Roman"/>
                <w:sz w:val="22"/>
              </w:rPr>
              <m:t>l,i,f</m:t>
            </m:r>
          </m:e>
        </m:d>
        <m:r>
          <w:rPr>
            <w:rFonts w:ascii="Cambria Math" w:hAnsi="Cambria Math" w:cs="Times New Roman"/>
            <w:sz w:val="22"/>
          </w:rPr>
          <m:t>=v⋅</m:t>
        </m:r>
        <m:sSub>
          <m:sSubPr>
            <m:ctrlPr>
              <w:rPr>
                <w:rFonts w:ascii="Cambria Math" w:hAnsi="Cambria Math" w:cs="Times New Roman"/>
                <w:i/>
                <w:sz w:val="22"/>
              </w:rPr>
            </m:ctrlPr>
          </m:sSubPr>
          <m:e>
            <m:r>
              <w:rPr>
                <w:rFonts w:ascii="Cambria Math" w:hAnsi="Cambria Math" w:cs="Times New Roman"/>
                <w:sz w:val="22"/>
              </w:rPr>
              <m:t>K</m:t>
            </m:r>
          </m:e>
          <m:sub>
            <m:r>
              <w:rPr>
                <w:rFonts w:ascii="Cambria Math" w:hAnsi="Cambria Math" w:cs="Times New Roman"/>
                <w:sz w:val="22"/>
              </w:rPr>
              <m:t>1</m:t>
            </m:r>
          </m:sub>
        </m:sSub>
        <m:r>
          <w:rPr>
            <w:rFonts w:ascii="Cambria Math" w:hAnsi="Cambria Math" w:cs="Times New Roman"/>
            <w:sz w:val="22"/>
          </w:rPr>
          <m:t>⋅f+v⋅i+l</m:t>
        </m:r>
      </m:oMath>
    </w:p>
    <w:p w14:paraId="401CFDEE" w14:textId="77777777" w:rsidR="002F7CC4" w:rsidRPr="002F7CC4" w:rsidRDefault="002F7CC4" w:rsidP="002F7CC4">
      <w:pPr>
        <w:pStyle w:val="ListParagraph"/>
        <w:widowControl/>
        <w:numPr>
          <w:ilvl w:val="0"/>
          <w:numId w:val="35"/>
        </w:numPr>
        <w:ind w:left="0" w:firstLine="0"/>
        <w:rPr>
          <w:rFonts w:ascii="Times New Roman" w:eastAsia="Times New Roman" w:hAnsi="Times New Roman" w:cs="Times New Roman"/>
          <w:color w:val="000000" w:themeColor="text1"/>
          <w:sz w:val="22"/>
        </w:rPr>
      </w:pPr>
      <w:r w:rsidRPr="002F7CC4">
        <w:rPr>
          <w:rFonts w:ascii="Times New Roman" w:eastAsia="Times New Roman" w:hAnsi="Times New Roman" w:cs="Times New Roman"/>
          <w:bCs/>
          <w:iCs/>
          <w:color w:val="000000" w:themeColor="text1"/>
          <w:sz w:val="22"/>
        </w:rPr>
        <w:t>Alt 3:</w:t>
      </w:r>
      <w:r w:rsidRPr="002F7CC4">
        <w:rPr>
          <w:rFonts w:ascii="Times New Roman" w:eastAsia="Times New Roman" w:hAnsi="Times New Roman" w:cs="Times New Roman"/>
          <w:bCs/>
          <w:color w:val="000000" w:themeColor="text1"/>
          <w:sz w:val="22"/>
        </w:rPr>
        <w:t xml:space="preserve"> </w:t>
      </w:r>
      <w:r w:rsidRPr="002F7CC4">
        <w:rPr>
          <w:rFonts w:ascii="Times New Roman" w:eastAsia="Times New Roman" w:hAnsi="Times New Roman" w:cs="Times New Roman"/>
          <w:iCs/>
          <w:color w:val="000000" w:themeColor="text1"/>
          <w:sz w:val="22"/>
        </w:rPr>
        <w:t xml:space="preserve">Support mapping coefficients firstly across layers, secondly across port indices, and thirdly across FD basis indices, i.e., the priority value is given by </w:t>
      </w:r>
      <m:oMath>
        <m:r>
          <m:rPr>
            <m:sty m:val="p"/>
          </m:rPr>
          <w:rPr>
            <w:rFonts w:ascii="Cambria Math" w:hAnsi="Cambria Math" w:cs="Times New Roman"/>
            <w:sz w:val="22"/>
          </w:rPr>
          <m:t>Pri</m:t>
        </m:r>
        <m:d>
          <m:dPr>
            <m:ctrlPr>
              <w:rPr>
                <w:rFonts w:ascii="Cambria Math" w:hAnsi="Cambria Math" w:cs="Times New Roman"/>
                <w:i/>
                <w:sz w:val="22"/>
              </w:rPr>
            </m:ctrlPr>
          </m:dPr>
          <m:e>
            <m:r>
              <w:rPr>
                <w:rFonts w:ascii="Cambria Math" w:hAnsi="Cambria Math" w:cs="Times New Roman"/>
                <w:sz w:val="22"/>
              </w:rPr>
              <m:t>l,i,f</m:t>
            </m:r>
          </m:e>
        </m:d>
        <m:r>
          <w:rPr>
            <w:rFonts w:ascii="Cambria Math" w:hAnsi="Cambria Math" w:cs="Times New Roman"/>
            <w:sz w:val="22"/>
          </w:rPr>
          <m:t>=v⋅</m:t>
        </m:r>
        <m:sSub>
          <m:sSubPr>
            <m:ctrlPr>
              <w:rPr>
                <w:rFonts w:ascii="Cambria Math" w:hAnsi="Cambria Math" w:cs="Times New Roman"/>
                <w:i/>
                <w:sz w:val="22"/>
              </w:rPr>
            </m:ctrlPr>
          </m:sSubPr>
          <m:e>
            <m:r>
              <w:rPr>
                <w:rFonts w:ascii="Cambria Math" w:hAnsi="Cambria Math" w:cs="Times New Roman"/>
                <w:sz w:val="22"/>
              </w:rPr>
              <m:t>K</m:t>
            </m:r>
          </m:e>
          <m:sub>
            <m:r>
              <w:rPr>
                <w:rFonts w:ascii="Cambria Math" w:hAnsi="Cambria Math" w:cs="Times New Roman"/>
                <w:sz w:val="22"/>
              </w:rPr>
              <m:t>1</m:t>
            </m:r>
          </m:sub>
        </m:sSub>
        <m:r>
          <w:rPr>
            <w:rFonts w:ascii="Cambria Math" w:hAnsi="Cambria Math" w:cs="Times New Roman"/>
            <w:sz w:val="22"/>
          </w:rPr>
          <m:t>⋅f+v⋅ψ(i)+l</m:t>
        </m:r>
      </m:oMath>
      <w:bookmarkStart w:id="1" w:name="_GoBack"/>
      <w:bookmarkEnd w:id="1"/>
    </w:p>
    <w:p w14:paraId="3346594C" w14:textId="77777777" w:rsidR="002F7CC4" w:rsidRPr="002F7CC4" w:rsidRDefault="002F7CC4" w:rsidP="002F7CC4">
      <w:pPr>
        <w:pStyle w:val="ListParagraph"/>
        <w:widowControl/>
        <w:numPr>
          <w:ilvl w:val="1"/>
          <w:numId w:val="35"/>
        </w:numPr>
        <w:ind w:left="0" w:firstLine="0"/>
        <w:rPr>
          <w:rFonts w:ascii="Times New Roman" w:eastAsia="Times New Roman" w:hAnsi="Times New Roman" w:cs="Times New Roman"/>
          <w:color w:val="000000" w:themeColor="text1"/>
          <w:sz w:val="22"/>
        </w:rPr>
      </w:pPr>
      <w:r w:rsidRPr="002F7CC4">
        <w:rPr>
          <w:rFonts w:ascii="Times New Roman" w:eastAsia="Times New Roman" w:hAnsi="Times New Roman" w:cs="Times New Roman"/>
          <w:iCs/>
          <w:color w:val="000000" w:themeColor="text1"/>
          <w:sz w:val="22"/>
        </w:rPr>
        <w:t xml:space="preserve">FFS port permutation function </w:t>
      </w:r>
      <m:oMath>
        <m:r>
          <w:rPr>
            <w:rFonts w:ascii="Cambria Math" w:hAnsi="Cambria Math" w:cs="Times New Roman"/>
            <w:sz w:val="22"/>
          </w:rPr>
          <m:t>ψ(i)</m:t>
        </m:r>
      </m:oMath>
    </w:p>
    <w:p w14:paraId="2CDC772D" w14:textId="77777777" w:rsidR="002F7CC4" w:rsidRPr="002F7CC4" w:rsidRDefault="002F7CC4" w:rsidP="002F7CC4">
      <w:pPr>
        <w:ind w:left="0" w:firstLine="0"/>
        <w:jc w:val="both"/>
        <w:rPr>
          <w:rFonts w:ascii="Times New Roman" w:eastAsia="Times New Roman" w:hAnsi="Times New Roman"/>
          <w:color w:val="000000" w:themeColor="text1"/>
          <w:sz w:val="22"/>
        </w:rPr>
      </w:pPr>
      <w:r w:rsidRPr="002F7CC4">
        <w:rPr>
          <w:rFonts w:ascii="Times New Roman" w:eastAsia="Times New Roman" w:hAnsi="Times New Roman"/>
          <w:bCs/>
          <w:color w:val="000000" w:themeColor="text1"/>
          <w:sz w:val="22"/>
        </w:rPr>
        <w:t xml:space="preserve">Note that other solutions are not excluded. </w:t>
      </w:r>
    </w:p>
    <w:p w14:paraId="7938BC5A" w14:textId="77777777" w:rsidR="002F7CC4" w:rsidRPr="002F7CC4" w:rsidRDefault="002F7CC4" w:rsidP="002F7CC4">
      <w:pPr>
        <w:rPr>
          <w:lang w:eastAsia="x-none"/>
        </w:rPr>
      </w:pPr>
    </w:p>
    <w:p w14:paraId="1A53A04A" w14:textId="77777777" w:rsidR="00B2244E" w:rsidRPr="0024700E" w:rsidRDefault="00B2244E" w:rsidP="00F24990">
      <w:pPr>
        <w:pStyle w:val="Heading1"/>
        <w:spacing w:after="120"/>
        <w:ind w:left="431" w:hanging="431"/>
        <w:jc w:val="both"/>
        <w:rPr>
          <w:rFonts w:ascii="Calibri" w:hAnsi="Calibri" w:cs="Calibri"/>
          <w:sz w:val="28"/>
          <w:szCs w:val="28"/>
        </w:rPr>
      </w:pPr>
      <w:r w:rsidRPr="0024700E">
        <w:rPr>
          <w:rFonts w:ascii="Calibri" w:hAnsi="Calibri" w:cs="Calibri"/>
          <w:sz w:val="28"/>
          <w:szCs w:val="28"/>
        </w:rPr>
        <w:t>Summary of CSI enhancement for MTRP</w:t>
      </w:r>
    </w:p>
    <w:p w14:paraId="2102644F" w14:textId="77777777" w:rsidR="00D27401" w:rsidRPr="0024700E" w:rsidRDefault="00D27401" w:rsidP="00F24990">
      <w:pPr>
        <w:jc w:val="both"/>
        <w:rPr>
          <w:lang w:eastAsia="x-none"/>
        </w:rPr>
      </w:pPr>
    </w:p>
    <w:p w14:paraId="7CA6EC16" w14:textId="77777777" w:rsidR="00D31A7E" w:rsidRPr="00D31A7E" w:rsidRDefault="00D31A7E" w:rsidP="003E3F6A">
      <w:pPr>
        <w:ind w:left="0" w:firstLine="0"/>
        <w:jc w:val="both"/>
        <w:rPr>
          <w:rFonts w:ascii="Times New Roman" w:eastAsia="Times New Roman" w:hAnsi="Times New Roman"/>
          <w:b/>
          <w:bCs/>
          <w:iCs/>
          <w:color w:val="000000" w:themeColor="text1"/>
          <w:sz w:val="22"/>
        </w:rPr>
      </w:pPr>
      <w:r w:rsidRPr="003E3F6A">
        <w:rPr>
          <w:rFonts w:ascii="Times New Roman" w:eastAsia="Times New Roman" w:hAnsi="Times New Roman"/>
          <w:b/>
          <w:bCs/>
          <w:iCs/>
          <w:color w:val="000000" w:themeColor="text1"/>
          <w:sz w:val="22"/>
        </w:rPr>
        <w:t xml:space="preserve">Proposal 24: </w:t>
      </w:r>
      <w:r w:rsidRPr="003E3F6A">
        <w:rPr>
          <w:rFonts w:ascii="Times New Roman" w:eastAsia="Times New Roman" w:hAnsi="Times New Roman"/>
          <w:bCs/>
          <w:iCs/>
          <w:color w:val="000000" w:themeColor="text1"/>
          <w:sz w:val="22"/>
        </w:rPr>
        <w:t>To confirm the order of UCI payload construction for reported CSIs, down-select one from the following:</w:t>
      </w:r>
    </w:p>
    <w:p w14:paraId="2ABBFDA2" w14:textId="77777777" w:rsidR="00D31A7E" w:rsidRPr="00D31A7E" w:rsidRDefault="00D31A7E" w:rsidP="003E3F6A">
      <w:pPr>
        <w:pStyle w:val="ListParagraph"/>
        <w:widowControl/>
        <w:numPr>
          <w:ilvl w:val="0"/>
          <w:numId w:val="35"/>
        </w:numPr>
        <w:ind w:left="0" w:firstLine="0"/>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Alt 1: modify priority equation, i.e., Section 5.2.5 in 38.214.</w:t>
      </w:r>
    </w:p>
    <w:p w14:paraId="08FDEA39" w14:textId="77777777" w:rsidR="00D31A7E" w:rsidRPr="00D31A7E" w:rsidRDefault="00D31A7E" w:rsidP="003E3F6A">
      <w:pPr>
        <w:pStyle w:val="ListParagraph"/>
        <w:widowControl/>
        <w:numPr>
          <w:ilvl w:val="1"/>
          <w:numId w:val="35"/>
        </w:numPr>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lastRenderedPageBreak/>
        <w:t>i.e. introducing priority index corresponding to single-TRP or NCJT measurement hypothesis type. It also implies that one CSI reporting setting for NCJT measurement reporting can contain multiple CSI reports each of which corresponds to one single-TRP or NCJT measurement hypothesis</w:t>
      </w:r>
    </w:p>
    <w:p w14:paraId="100F534B" w14:textId="77777777" w:rsidR="00D31A7E" w:rsidRPr="00D31A7E" w:rsidRDefault="00D31A7E" w:rsidP="003E3F6A">
      <w:pPr>
        <w:pStyle w:val="ListParagraph"/>
        <w:widowControl/>
        <w:numPr>
          <w:ilvl w:val="0"/>
          <w:numId w:val="35"/>
        </w:numPr>
        <w:ind w:left="0" w:firstLine="0"/>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 xml:space="preserve">Alt 4: modify mapping order of CSI fields of one CSI report, i.e., Table 6.3.2.1.2-3/4/5 in 38.212 </w:t>
      </w:r>
    </w:p>
    <w:p w14:paraId="36FB1BC5" w14:textId="77777777" w:rsidR="00D31A7E" w:rsidRPr="00D31A7E" w:rsidRDefault="00D31A7E" w:rsidP="003E3F6A">
      <w:pPr>
        <w:pStyle w:val="ListParagraph"/>
        <w:widowControl/>
        <w:numPr>
          <w:ilvl w:val="1"/>
          <w:numId w:val="35"/>
        </w:numPr>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i.e. introducing mapping order of CSI fields in the order of MTRP CSI, the first TRP CSI, and the second TRP CSI. It also implies that one CSI reporting setting for NCJT measurement reporting contains single CSI report which corresponds multiple single-TRP and/or NCJT measurement hypotheses</w:t>
      </w:r>
    </w:p>
    <w:p w14:paraId="5A651EE5" w14:textId="77777777" w:rsidR="00D31A7E" w:rsidRPr="00D31A7E" w:rsidRDefault="00D31A7E" w:rsidP="003E3F6A">
      <w:pPr>
        <w:pStyle w:val="ListParagraph"/>
        <w:widowControl/>
        <w:numPr>
          <w:ilvl w:val="1"/>
          <w:numId w:val="35"/>
        </w:numPr>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 xml:space="preserve">FFS whether modifying the table of priority reporting levels for Part 2 CSI is needed for prioritized single-TRP or NCJT measurement hypothesis type for Part 2 CSI </w:t>
      </w:r>
    </w:p>
    <w:p w14:paraId="2A624215" w14:textId="77777777" w:rsidR="003E3F6A" w:rsidRDefault="003E3F6A" w:rsidP="003E3F6A">
      <w:pPr>
        <w:ind w:left="0" w:firstLine="0"/>
        <w:rPr>
          <w:b/>
          <w:lang w:eastAsia="x-none"/>
        </w:rPr>
      </w:pPr>
    </w:p>
    <w:p w14:paraId="165E94BF" w14:textId="114E4C3B" w:rsidR="003E3F6A" w:rsidRPr="003E3F6A" w:rsidRDefault="003E3F6A" w:rsidP="003E3F6A">
      <w:pPr>
        <w:ind w:left="0" w:firstLine="0"/>
        <w:rPr>
          <w:b/>
          <w:lang w:eastAsia="x-none"/>
        </w:rPr>
      </w:pPr>
      <w:r w:rsidRPr="003E3F6A">
        <w:rPr>
          <w:b/>
          <w:lang w:eastAsia="x-none"/>
        </w:rPr>
        <w:t>[FL note]</w:t>
      </w:r>
    </w:p>
    <w:p w14:paraId="0BC1D4E2" w14:textId="77777777" w:rsidR="003E3F6A" w:rsidRPr="003E3F6A" w:rsidRDefault="003E3F6A" w:rsidP="003E3F6A">
      <w:pPr>
        <w:pStyle w:val="ListParagraph"/>
        <w:widowControl/>
        <w:numPr>
          <w:ilvl w:val="0"/>
          <w:numId w:val="35"/>
        </w:numPr>
        <w:ind w:left="0" w:firstLine="0"/>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Alt 1: MTK, QC, DOCOMO, Samsung, Intel, CATT, Motorola </w:t>
      </w:r>
    </w:p>
    <w:p w14:paraId="2610961B" w14:textId="77777777" w:rsidR="003E3F6A" w:rsidRPr="003E3F6A" w:rsidRDefault="003E3F6A" w:rsidP="003E3F6A">
      <w:pPr>
        <w:pStyle w:val="ListParagraph"/>
        <w:widowControl/>
        <w:numPr>
          <w:ilvl w:val="0"/>
          <w:numId w:val="35"/>
        </w:numPr>
        <w:ind w:left="0" w:firstLine="0"/>
        <w:rPr>
          <w:rFonts w:ascii="Times New Roman" w:eastAsia="Times New Roman" w:hAnsi="Times New Roman" w:cs="Times New Roman"/>
          <w:iCs/>
          <w:color w:val="000000" w:themeColor="text1"/>
          <w:sz w:val="22"/>
        </w:rPr>
      </w:pPr>
      <w:r w:rsidRPr="003E3F6A">
        <w:rPr>
          <w:rFonts w:ascii="Times New Roman" w:eastAsia="Times New Roman" w:hAnsi="Times New Roman" w:cs="Times New Roman"/>
          <w:iCs/>
          <w:color w:val="000000" w:themeColor="text1"/>
          <w:sz w:val="22"/>
        </w:rPr>
        <w:t>Alt 4: Oppo, ZTE, Vivo, CMCC, Nokia, Apple, Spreadtrum, LGE, Nokia, Fraunhofer, Ericsson</w:t>
      </w:r>
    </w:p>
    <w:p w14:paraId="4988350F" w14:textId="77777777" w:rsidR="0024700E" w:rsidRPr="0024700E" w:rsidRDefault="0024700E" w:rsidP="00F24990">
      <w:pPr>
        <w:jc w:val="both"/>
        <w:rPr>
          <w:lang w:eastAsia="x-none"/>
        </w:rPr>
      </w:pPr>
    </w:p>
    <w:sectPr w:rsidR="0024700E" w:rsidRPr="0024700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20B3D" w14:textId="77777777" w:rsidR="003651AB" w:rsidRDefault="003651AB" w:rsidP="009A3C25">
      <w:r>
        <w:separator/>
      </w:r>
    </w:p>
  </w:endnote>
  <w:endnote w:type="continuationSeparator" w:id="0">
    <w:p w14:paraId="56449EBD" w14:textId="77777777" w:rsidR="003651AB" w:rsidRDefault="003651AB" w:rsidP="009A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5989" w14:textId="77777777" w:rsidR="009A3C25" w:rsidRDefault="009A3C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2DA3A" w14:textId="77777777" w:rsidR="009A3C25" w:rsidRDefault="009A3C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3446D" w14:textId="77777777" w:rsidR="009A3C25" w:rsidRDefault="009A3C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157D8" w14:textId="77777777" w:rsidR="003651AB" w:rsidRDefault="003651AB" w:rsidP="009A3C25">
      <w:r>
        <w:separator/>
      </w:r>
    </w:p>
  </w:footnote>
  <w:footnote w:type="continuationSeparator" w:id="0">
    <w:p w14:paraId="07B2EAD9" w14:textId="77777777" w:rsidR="003651AB" w:rsidRDefault="003651AB" w:rsidP="009A3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176B" w14:textId="77777777" w:rsidR="009A3C25" w:rsidRDefault="009A3C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1AC71" w14:textId="77777777" w:rsidR="009A3C25" w:rsidRDefault="009A3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3F52" w14:textId="77777777" w:rsidR="009A3C25" w:rsidRDefault="009A3C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33CC8"/>
    <w:multiLevelType w:val="hybridMultilevel"/>
    <w:tmpl w:val="25BAD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840B9"/>
    <w:multiLevelType w:val="hybridMultilevel"/>
    <w:tmpl w:val="C7128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31B2C"/>
    <w:multiLevelType w:val="hybridMultilevel"/>
    <w:tmpl w:val="2FD8D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333E2"/>
    <w:multiLevelType w:val="multilevel"/>
    <w:tmpl w:val="2370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C6CB1"/>
    <w:multiLevelType w:val="hybridMultilevel"/>
    <w:tmpl w:val="FDF43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A9189E"/>
    <w:multiLevelType w:val="hybridMultilevel"/>
    <w:tmpl w:val="4BD4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D40A2"/>
    <w:multiLevelType w:val="hybridMultilevel"/>
    <w:tmpl w:val="A152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DE7C9A"/>
    <w:multiLevelType w:val="multilevel"/>
    <w:tmpl w:val="E36A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FF468A"/>
    <w:multiLevelType w:val="hybridMultilevel"/>
    <w:tmpl w:val="99C82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22173"/>
    <w:multiLevelType w:val="multilevel"/>
    <w:tmpl w:val="DD4EB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13867AC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718"/>
        </w:tabs>
        <w:ind w:left="718" w:hanging="576"/>
      </w:pPr>
      <w:rPr>
        <w:rFonts w:hint="default"/>
        <w:lang w:val="en-US"/>
      </w:rPr>
    </w:lvl>
    <w:lvl w:ilvl="2">
      <w:start w:val="1"/>
      <w:numFmt w:val="decimal"/>
      <w:pStyle w:val="Heading3"/>
      <w:lvlText w:val="%1.%2.%3"/>
      <w:lvlJc w:val="left"/>
      <w:pPr>
        <w:tabs>
          <w:tab w:val="num" w:pos="2988"/>
        </w:tabs>
        <w:ind w:left="2988"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006"/>
        </w:tabs>
        <w:ind w:left="1006"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130"/>
        </w:tabs>
        <w:ind w:left="3130"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294"/>
        </w:tabs>
        <w:ind w:left="1294"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1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994B76"/>
    <w:multiLevelType w:val="hybridMultilevel"/>
    <w:tmpl w:val="545CB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B5353E"/>
    <w:multiLevelType w:val="multilevel"/>
    <w:tmpl w:val="9528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F30D39"/>
    <w:multiLevelType w:val="hybridMultilevel"/>
    <w:tmpl w:val="E554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F75FA8"/>
    <w:multiLevelType w:val="multilevel"/>
    <w:tmpl w:val="D2E2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11B3B"/>
    <w:multiLevelType w:val="hybridMultilevel"/>
    <w:tmpl w:val="5692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46766"/>
    <w:multiLevelType w:val="hybridMultilevel"/>
    <w:tmpl w:val="E750A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C91B6D"/>
    <w:multiLevelType w:val="hybridMultilevel"/>
    <w:tmpl w:val="BC488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0356D"/>
    <w:multiLevelType w:val="hybridMultilevel"/>
    <w:tmpl w:val="8FCC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FF65F2"/>
    <w:multiLevelType w:val="multilevel"/>
    <w:tmpl w:val="A7A0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106171"/>
    <w:multiLevelType w:val="hybridMultilevel"/>
    <w:tmpl w:val="EECCB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84671A"/>
    <w:multiLevelType w:val="multilevel"/>
    <w:tmpl w:val="5512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763D8E"/>
    <w:multiLevelType w:val="hybridMultilevel"/>
    <w:tmpl w:val="5BA2D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AE7896"/>
    <w:multiLevelType w:val="multilevel"/>
    <w:tmpl w:val="D05A8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10845"/>
    <w:multiLevelType w:val="multilevel"/>
    <w:tmpl w:val="C6C6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F612C7"/>
    <w:multiLevelType w:val="multilevel"/>
    <w:tmpl w:val="2A64B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23"/>
  </w:num>
  <w:num w:numId="4">
    <w:abstractNumId w:val="13"/>
  </w:num>
  <w:num w:numId="5">
    <w:abstractNumId w:val="4"/>
  </w:num>
  <w:num w:numId="6">
    <w:abstractNumId w:val="1"/>
  </w:num>
  <w:num w:numId="7">
    <w:abstractNumId w:val="21"/>
  </w:num>
  <w:num w:numId="8">
    <w:abstractNumId w:val="17"/>
  </w:num>
  <w:num w:numId="9">
    <w:abstractNumId w:val="39"/>
  </w:num>
  <w:num w:numId="10">
    <w:abstractNumId w:val="9"/>
  </w:num>
  <w:num w:numId="11">
    <w:abstractNumId w:val="33"/>
  </w:num>
  <w:num w:numId="12">
    <w:abstractNumId w:val="24"/>
  </w:num>
  <w:num w:numId="13">
    <w:abstractNumId w:val="15"/>
  </w:num>
  <w:num w:numId="14">
    <w:abstractNumId w:val="32"/>
  </w:num>
  <w:num w:numId="15">
    <w:abstractNumId w:val="8"/>
  </w:num>
  <w:num w:numId="16">
    <w:abstractNumId w:val="12"/>
  </w:num>
  <w:num w:numId="17">
    <w:abstractNumId w:val="5"/>
  </w:num>
  <w:num w:numId="18">
    <w:abstractNumId w:val="0"/>
  </w:num>
  <w:num w:numId="19">
    <w:abstractNumId w:val="11"/>
  </w:num>
  <w:num w:numId="20">
    <w:abstractNumId w:val="26"/>
  </w:num>
  <w:num w:numId="21">
    <w:abstractNumId w:val="6"/>
  </w:num>
  <w:num w:numId="22">
    <w:abstractNumId w:val="19"/>
  </w:num>
  <w:num w:numId="23">
    <w:abstractNumId w:val="28"/>
  </w:num>
  <w:num w:numId="24">
    <w:abstractNumId w:val="30"/>
  </w:num>
  <w:num w:numId="25">
    <w:abstractNumId w:val="14"/>
  </w:num>
  <w:num w:numId="26">
    <w:abstractNumId w:val="27"/>
  </w:num>
  <w:num w:numId="27">
    <w:abstractNumId w:val="20"/>
  </w:num>
  <w:num w:numId="28">
    <w:abstractNumId w:val="3"/>
  </w:num>
  <w:num w:numId="29">
    <w:abstractNumId w:val="34"/>
  </w:num>
  <w:num w:numId="30">
    <w:abstractNumId w:val="22"/>
  </w:num>
  <w:num w:numId="31">
    <w:abstractNumId w:val="18"/>
  </w:num>
  <w:num w:numId="32">
    <w:abstractNumId w:val="37"/>
  </w:num>
  <w:num w:numId="33">
    <w:abstractNumId w:val="35"/>
  </w:num>
  <w:num w:numId="34">
    <w:abstractNumId w:val="29"/>
  </w:num>
  <w:num w:numId="35">
    <w:abstractNumId w:val="2"/>
  </w:num>
  <w:num w:numId="36">
    <w:abstractNumId w:val="10"/>
  </w:num>
  <w:num w:numId="37">
    <w:abstractNumId w:val="25"/>
  </w:num>
  <w:num w:numId="38">
    <w:abstractNumId w:val="7"/>
  </w:num>
  <w:num w:numId="39">
    <w:abstractNumId w:val="38"/>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44E"/>
    <w:rsid w:val="0000010D"/>
    <w:rsid w:val="000015CF"/>
    <w:rsid w:val="000031F7"/>
    <w:rsid w:val="00005B7C"/>
    <w:rsid w:val="0000664D"/>
    <w:rsid w:val="00014976"/>
    <w:rsid w:val="00015064"/>
    <w:rsid w:val="00016219"/>
    <w:rsid w:val="00016BF2"/>
    <w:rsid w:val="0001759F"/>
    <w:rsid w:val="00024C7B"/>
    <w:rsid w:val="00026EF8"/>
    <w:rsid w:val="00030160"/>
    <w:rsid w:val="00032392"/>
    <w:rsid w:val="0003601D"/>
    <w:rsid w:val="00036F5F"/>
    <w:rsid w:val="00040679"/>
    <w:rsid w:val="00042C4B"/>
    <w:rsid w:val="0004447B"/>
    <w:rsid w:val="00045DBA"/>
    <w:rsid w:val="000479B2"/>
    <w:rsid w:val="00050CE0"/>
    <w:rsid w:val="0005199B"/>
    <w:rsid w:val="00053048"/>
    <w:rsid w:val="00055541"/>
    <w:rsid w:val="00056134"/>
    <w:rsid w:val="0006352E"/>
    <w:rsid w:val="000721C8"/>
    <w:rsid w:val="00076545"/>
    <w:rsid w:val="00080D4D"/>
    <w:rsid w:val="00081516"/>
    <w:rsid w:val="000822BA"/>
    <w:rsid w:val="00082FB0"/>
    <w:rsid w:val="00086ED0"/>
    <w:rsid w:val="000960F5"/>
    <w:rsid w:val="00097C4E"/>
    <w:rsid w:val="000A08E8"/>
    <w:rsid w:val="000A0F96"/>
    <w:rsid w:val="000A4031"/>
    <w:rsid w:val="000A7442"/>
    <w:rsid w:val="000B3543"/>
    <w:rsid w:val="000B40CB"/>
    <w:rsid w:val="000B5659"/>
    <w:rsid w:val="000B5812"/>
    <w:rsid w:val="000C2A17"/>
    <w:rsid w:val="000C440B"/>
    <w:rsid w:val="000C50BB"/>
    <w:rsid w:val="000C54BD"/>
    <w:rsid w:val="000D3416"/>
    <w:rsid w:val="000E08A0"/>
    <w:rsid w:val="000E0917"/>
    <w:rsid w:val="000E45EB"/>
    <w:rsid w:val="000E5AFB"/>
    <w:rsid w:val="000E70A3"/>
    <w:rsid w:val="000F3EB4"/>
    <w:rsid w:val="000F4D6B"/>
    <w:rsid w:val="000F5950"/>
    <w:rsid w:val="000F5AB7"/>
    <w:rsid w:val="001010F4"/>
    <w:rsid w:val="001034A4"/>
    <w:rsid w:val="00104558"/>
    <w:rsid w:val="00105060"/>
    <w:rsid w:val="00106765"/>
    <w:rsid w:val="00110672"/>
    <w:rsid w:val="00110C41"/>
    <w:rsid w:val="001227EC"/>
    <w:rsid w:val="001237C4"/>
    <w:rsid w:val="00124F0E"/>
    <w:rsid w:val="00125597"/>
    <w:rsid w:val="001301D0"/>
    <w:rsid w:val="00130B3C"/>
    <w:rsid w:val="0013244C"/>
    <w:rsid w:val="0013567C"/>
    <w:rsid w:val="00142346"/>
    <w:rsid w:val="001430A6"/>
    <w:rsid w:val="00144C13"/>
    <w:rsid w:val="00146135"/>
    <w:rsid w:val="00150546"/>
    <w:rsid w:val="00153072"/>
    <w:rsid w:val="0015732B"/>
    <w:rsid w:val="0015765E"/>
    <w:rsid w:val="00162FA9"/>
    <w:rsid w:val="00165CCC"/>
    <w:rsid w:val="001810F6"/>
    <w:rsid w:val="00181740"/>
    <w:rsid w:val="00181E51"/>
    <w:rsid w:val="00183595"/>
    <w:rsid w:val="00183FEF"/>
    <w:rsid w:val="001851F6"/>
    <w:rsid w:val="00185C2C"/>
    <w:rsid w:val="0019209B"/>
    <w:rsid w:val="00193E64"/>
    <w:rsid w:val="001940B7"/>
    <w:rsid w:val="001977E5"/>
    <w:rsid w:val="001A012D"/>
    <w:rsid w:val="001A34F5"/>
    <w:rsid w:val="001B283F"/>
    <w:rsid w:val="001B52FA"/>
    <w:rsid w:val="001C1D8D"/>
    <w:rsid w:val="001C2F4B"/>
    <w:rsid w:val="001D3D9C"/>
    <w:rsid w:val="001D7FD7"/>
    <w:rsid w:val="001E1167"/>
    <w:rsid w:val="001E2120"/>
    <w:rsid w:val="001E3A3D"/>
    <w:rsid w:val="001F118D"/>
    <w:rsid w:val="00201EB0"/>
    <w:rsid w:val="0020246A"/>
    <w:rsid w:val="00203263"/>
    <w:rsid w:val="00210619"/>
    <w:rsid w:val="00211AE9"/>
    <w:rsid w:val="002142D0"/>
    <w:rsid w:val="00214B46"/>
    <w:rsid w:val="002170AE"/>
    <w:rsid w:val="00220CFA"/>
    <w:rsid w:val="00221557"/>
    <w:rsid w:val="00221DF1"/>
    <w:rsid w:val="00225604"/>
    <w:rsid w:val="002260A3"/>
    <w:rsid w:val="002263C4"/>
    <w:rsid w:val="00226843"/>
    <w:rsid w:val="00231C05"/>
    <w:rsid w:val="00232D97"/>
    <w:rsid w:val="00233880"/>
    <w:rsid w:val="00240BD9"/>
    <w:rsid w:val="00245957"/>
    <w:rsid w:val="00245C31"/>
    <w:rsid w:val="00246BE6"/>
    <w:rsid w:val="00246CE7"/>
    <w:rsid w:val="0024700E"/>
    <w:rsid w:val="0024704D"/>
    <w:rsid w:val="0025076B"/>
    <w:rsid w:val="00250EF6"/>
    <w:rsid w:val="00252B87"/>
    <w:rsid w:val="002559CC"/>
    <w:rsid w:val="0025765E"/>
    <w:rsid w:val="00260FB5"/>
    <w:rsid w:val="00261005"/>
    <w:rsid w:val="002618FD"/>
    <w:rsid w:val="00264D43"/>
    <w:rsid w:val="00270E9B"/>
    <w:rsid w:val="002727FE"/>
    <w:rsid w:val="0027456E"/>
    <w:rsid w:val="002749F8"/>
    <w:rsid w:val="00276587"/>
    <w:rsid w:val="00283098"/>
    <w:rsid w:val="00284136"/>
    <w:rsid w:val="002A0F2D"/>
    <w:rsid w:val="002A280E"/>
    <w:rsid w:val="002A5544"/>
    <w:rsid w:val="002A6CDE"/>
    <w:rsid w:val="002A7098"/>
    <w:rsid w:val="002B0B7A"/>
    <w:rsid w:val="002B175B"/>
    <w:rsid w:val="002B28E2"/>
    <w:rsid w:val="002B6FCE"/>
    <w:rsid w:val="002C7AC0"/>
    <w:rsid w:val="002D2628"/>
    <w:rsid w:val="002D281F"/>
    <w:rsid w:val="002D2C18"/>
    <w:rsid w:val="002D3DF5"/>
    <w:rsid w:val="002D5B0E"/>
    <w:rsid w:val="002D7842"/>
    <w:rsid w:val="002E0B53"/>
    <w:rsid w:val="002E30CC"/>
    <w:rsid w:val="002E7DD4"/>
    <w:rsid w:val="002F25CB"/>
    <w:rsid w:val="002F3AE0"/>
    <w:rsid w:val="002F3F8A"/>
    <w:rsid w:val="002F4F31"/>
    <w:rsid w:val="002F7CC4"/>
    <w:rsid w:val="00302DD3"/>
    <w:rsid w:val="00303DDC"/>
    <w:rsid w:val="00304A5F"/>
    <w:rsid w:val="003058A7"/>
    <w:rsid w:val="003059A1"/>
    <w:rsid w:val="00306911"/>
    <w:rsid w:val="00306B5D"/>
    <w:rsid w:val="003127D7"/>
    <w:rsid w:val="00315D62"/>
    <w:rsid w:val="0031725E"/>
    <w:rsid w:val="00317B25"/>
    <w:rsid w:val="00320662"/>
    <w:rsid w:val="003235D3"/>
    <w:rsid w:val="003236B1"/>
    <w:rsid w:val="003244ED"/>
    <w:rsid w:val="003259B8"/>
    <w:rsid w:val="003301B8"/>
    <w:rsid w:val="00331CDA"/>
    <w:rsid w:val="003321AF"/>
    <w:rsid w:val="00333399"/>
    <w:rsid w:val="00334418"/>
    <w:rsid w:val="00335851"/>
    <w:rsid w:val="00337416"/>
    <w:rsid w:val="003434AE"/>
    <w:rsid w:val="00345B2B"/>
    <w:rsid w:val="0034686B"/>
    <w:rsid w:val="00346C56"/>
    <w:rsid w:val="00347BEF"/>
    <w:rsid w:val="00350EC7"/>
    <w:rsid w:val="00354C94"/>
    <w:rsid w:val="003552D3"/>
    <w:rsid w:val="00356E24"/>
    <w:rsid w:val="00361E73"/>
    <w:rsid w:val="003651AB"/>
    <w:rsid w:val="00367746"/>
    <w:rsid w:val="003718BF"/>
    <w:rsid w:val="00374E86"/>
    <w:rsid w:val="003767B9"/>
    <w:rsid w:val="00381F80"/>
    <w:rsid w:val="00384DFD"/>
    <w:rsid w:val="00386F96"/>
    <w:rsid w:val="00396235"/>
    <w:rsid w:val="003A1124"/>
    <w:rsid w:val="003A179F"/>
    <w:rsid w:val="003A500A"/>
    <w:rsid w:val="003A6645"/>
    <w:rsid w:val="003B045C"/>
    <w:rsid w:val="003B098B"/>
    <w:rsid w:val="003B4FFB"/>
    <w:rsid w:val="003B62E8"/>
    <w:rsid w:val="003B682E"/>
    <w:rsid w:val="003B77E3"/>
    <w:rsid w:val="003C13FF"/>
    <w:rsid w:val="003C2087"/>
    <w:rsid w:val="003C4A82"/>
    <w:rsid w:val="003C5D22"/>
    <w:rsid w:val="003D7EE7"/>
    <w:rsid w:val="003E106A"/>
    <w:rsid w:val="003E1971"/>
    <w:rsid w:val="003E3F6A"/>
    <w:rsid w:val="003F1384"/>
    <w:rsid w:val="003F5999"/>
    <w:rsid w:val="003F5FD7"/>
    <w:rsid w:val="0040147D"/>
    <w:rsid w:val="00402F6E"/>
    <w:rsid w:val="00403E57"/>
    <w:rsid w:val="00405E47"/>
    <w:rsid w:val="00406E43"/>
    <w:rsid w:val="00407177"/>
    <w:rsid w:val="00410433"/>
    <w:rsid w:val="0041083E"/>
    <w:rsid w:val="00411B99"/>
    <w:rsid w:val="00417E4E"/>
    <w:rsid w:val="00430965"/>
    <w:rsid w:val="00432004"/>
    <w:rsid w:val="004327E0"/>
    <w:rsid w:val="00432A21"/>
    <w:rsid w:val="00435974"/>
    <w:rsid w:val="00437EA3"/>
    <w:rsid w:val="00441BD5"/>
    <w:rsid w:val="004453CF"/>
    <w:rsid w:val="004472A3"/>
    <w:rsid w:val="00451F79"/>
    <w:rsid w:val="00452DE8"/>
    <w:rsid w:val="004536C6"/>
    <w:rsid w:val="00454542"/>
    <w:rsid w:val="0046283D"/>
    <w:rsid w:val="00462CBC"/>
    <w:rsid w:val="0046304B"/>
    <w:rsid w:val="0046402E"/>
    <w:rsid w:val="0046450E"/>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2E4C"/>
    <w:rsid w:val="00493B9C"/>
    <w:rsid w:val="00495533"/>
    <w:rsid w:val="0049564B"/>
    <w:rsid w:val="00497302"/>
    <w:rsid w:val="004A0034"/>
    <w:rsid w:val="004A1C88"/>
    <w:rsid w:val="004A33DC"/>
    <w:rsid w:val="004A5201"/>
    <w:rsid w:val="004B01F9"/>
    <w:rsid w:val="004B4E33"/>
    <w:rsid w:val="004B5924"/>
    <w:rsid w:val="004B6D7D"/>
    <w:rsid w:val="004C7C33"/>
    <w:rsid w:val="004C7E66"/>
    <w:rsid w:val="004D2C95"/>
    <w:rsid w:val="004D42F8"/>
    <w:rsid w:val="004D6CE1"/>
    <w:rsid w:val="004D7669"/>
    <w:rsid w:val="004E6170"/>
    <w:rsid w:val="004E75A2"/>
    <w:rsid w:val="004F098C"/>
    <w:rsid w:val="004F247C"/>
    <w:rsid w:val="004F3541"/>
    <w:rsid w:val="004F3EDE"/>
    <w:rsid w:val="004F4B9B"/>
    <w:rsid w:val="004F56E8"/>
    <w:rsid w:val="004F5EEB"/>
    <w:rsid w:val="004F5EF2"/>
    <w:rsid w:val="004F5F4A"/>
    <w:rsid w:val="004F6BFD"/>
    <w:rsid w:val="004F7509"/>
    <w:rsid w:val="004F754A"/>
    <w:rsid w:val="004F7C0A"/>
    <w:rsid w:val="005007AA"/>
    <w:rsid w:val="00500ED1"/>
    <w:rsid w:val="00502DE2"/>
    <w:rsid w:val="0050576C"/>
    <w:rsid w:val="00506DEF"/>
    <w:rsid w:val="0050709A"/>
    <w:rsid w:val="00507671"/>
    <w:rsid w:val="005111CF"/>
    <w:rsid w:val="005124EB"/>
    <w:rsid w:val="005126FD"/>
    <w:rsid w:val="00514751"/>
    <w:rsid w:val="00514983"/>
    <w:rsid w:val="00520712"/>
    <w:rsid w:val="0052118E"/>
    <w:rsid w:val="00536BD1"/>
    <w:rsid w:val="00540D8C"/>
    <w:rsid w:val="00542BD3"/>
    <w:rsid w:val="005536D2"/>
    <w:rsid w:val="00554148"/>
    <w:rsid w:val="00554D24"/>
    <w:rsid w:val="005609CF"/>
    <w:rsid w:val="005617C8"/>
    <w:rsid w:val="0056547C"/>
    <w:rsid w:val="0056671F"/>
    <w:rsid w:val="00567247"/>
    <w:rsid w:val="00567A17"/>
    <w:rsid w:val="005701FA"/>
    <w:rsid w:val="00571003"/>
    <w:rsid w:val="00580ABA"/>
    <w:rsid w:val="00581BBB"/>
    <w:rsid w:val="00584204"/>
    <w:rsid w:val="005856B8"/>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E3272"/>
    <w:rsid w:val="005E6B42"/>
    <w:rsid w:val="005F2066"/>
    <w:rsid w:val="005F491D"/>
    <w:rsid w:val="005F7258"/>
    <w:rsid w:val="00605317"/>
    <w:rsid w:val="00606AD0"/>
    <w:rsid w:val="006070DD"/>
    <w:rsid w:val="006205A6"/>
    <w:rsid w:val="00620F37"/>
    <w:rsid w:val="006213B8"/>
    <w:rsid w:val="00626AF7"/>
    <w:rsid w:val="00627D50"/>
    <w:rsid w:val="0063041E"/>
    <w:rsid w:val="00633EAF"/>
    <w:rsid w:val="00637F85"/>
    <w:rsid w:val="00642227"/>
    <w:rsid w:val="00644572"/>
    <w:rsid w:val="0064717B"/>
    <w:rsid w:val="0064768E"/>
    <w:rsid w:val="00651F89"/>
    <w:rsid w:val="00657FF6"/>
    <w:rsid w:val="0066100E"/>
    <w:rsid w:val="00664908"/>
    <w:rsid w:val="00666F6F"/>
    <w:rsid w:val="006729EC"/>
    <w:rsid w:val="006768B4"/>
    <w:rsid w:val="00681A92"/>
    <w:rsid w:val="006875F2"/>
    <w:rsid w:val="006877CF"/>
    <w:rsid w:val="00690BA6"/>
    <w:rsid w:val="00693F61"/>
    <w:rsid w:val="00695B61"/>
    <w:rsid w:val="00696D71"/>
    <w:rsid w:val="006A0D5C"/>
    <w:rsid w:val="006A253F"/>
    <w:rsid w:val="006A4BF7"/>
    <w:rsid w:val="006A4DBF"/>
    <w:rsid w:val="006A64CF"/>
    <w:rsid w:val="006A7529"/>
    <w:rsid w:val="006B0882"/>
    <w:rsid w:val="006B54FD"/>
    <w:rsid w:val="006B551D"/>
    <w:rsid w:val="006B5B43"/>
    <w:rsid w:val="006C3D3C"/>
    <w:rsid w:val="006C729E"/>
    <w:rsid w:val="006C7BFD"/>
    <w:rsid w:val="006D0151"/>
    <w:rsid w:val="006D1839"/>
    <w:rsid w:val="006D33CA"/>
    <w:rsid w:val="006D3E25"/>
    <w:rsid w:val="006D6647"/>
    <w:rsid w:val="006D6885"/>
    <w:rsid w:val="006E166E"/>
    <w:rsid w:val="006E38F3"/>
    <w:rsid w:val="006F398D"/>
    <w:rsid w:val="006F78D1"/>
    <w:rsid w:val="00700900"/>
    <w:rsid w:val="00700F32"/>
    <w:rsid w:val="00702759"/>
    <w:rsid w:val="00707E61"/>
    <w:rsid w:val="00712796"/>
    <w:rsid w:val="00713C13"/>
    <w:rsid w:val="00717F95"/>
    <w:rsid w:val="0072363B"/>
    <w:rsid w:val="007242ED"/>
    <w:rsid w:val="00724D4B"/>
    <w:rsid w:val="0072551E"/>
    <w:rsid w:val="007258F8"/>
    <w:rsid w:val="0072782B"/>
    <w:rsid w:val="00730E3F"/>
    <w:rsid w:val="00731200"/>
    <w:rsid w:val="00735045"/>
    <w:rsid w:val="00736E58"/>
    <w:rsid w:val="00741F46"/>
    <w:rsid w:val="00742677"/>
    <w:rsid w:val="00745DCD"/>
    <w:rsid w:val="007522CA"/>
    <w:rsid w:val="0075628D"/>
    <w:rsid w:val="00763BEF"/>
    <w:rsid w:val="00764958"/>
    <w:rsid w:val="0078297E"/>
    <w:rsid w:val="007903BB"/>
    <w:rsid w:val="00790A86"/>
    <w:rsid w:val="00795A87"/>
    <w:rsid w:val="007962CB"/>
    <w:rsid w:val="007967E5"/>
    <w:rsid w:val="007A1049"/>
    <w:rsid w:val="007A17EF"/>
    <w:rsid w:val="007A4049"/>
    <w:rsid w:val="007A5284"/>
    <w:rsid w:val="007A6EC8"/>
    <w:rsid w:val="007A77C2"/>
    <w:rsid w:val="007B1EBD"/>
    <w:rsid w:val="007B6F28"/>
    <w:rsid w:val="007B7141"/>
    <w:rsid w:val="007C43F6"/>
    <w:rsid w:val="007C6319"/>
    <w:rsid w:val="007C7426"/>
    <w:rsid w:val="007D0E8A"/>
    <w:rsid w:val="007D3196"/>
    <w:rsid w:val="007D4A70"/>
    <w:rsid w:val="007D7567"/>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6F71"/>
    <w:rsid w:val="00822BF6"/>
    <w:rsid w:val="00831AE8"/>
    <w:rsid w:val="00831FE8"/>
    <w:rsid w:val="008407F3"/>
    <w:rsid w:val="008441C9"/>
    <w:rsid w:val="008461B9"/>
    <w:rsid w:val="008468C7"/>
    <w:rsid w:val="00852686"/>
    <w:rsid w:val="00852DFF"/>
    <w:rsid w:val="00855561"/>
    <w:rsid w:val="00855940"/>
    <w:rsid w:val="008663B3"/>
    <w:rsid w:val="00870D88"/>
    <w:rsid w:val="00872312"/>
    <w:rsid w:val="0087470E"/>
    <w:rsid w:val="00877BB3"/>
    <w:rsid w:val="0088097C"/>
    <w:rsid w:val="00895D51"/>
    <w:rsid w:val="008A463F"/>
    <w:rsid w:val="008A6FDD"/>
    <w:rsid w:val="008B13D8"/>
    <w:rsid w:val="008B1882"/>
    <w:rsid w:val="008B3D51"/>
    <w:rsid w:val="008B4AE3"/>
    <w:rsid w:val="008B7A0B"/>
    <w:rsid w:val="008C0A65"/>
    <w:rsid w:val="008C400C"/>
    <w:rsid w:val="008C614B"/>
    <w:rsid w:val="008D00F0"/>
    <w:rsid w:val="008D0279"/>
    <w:rsid w:val="008D34B0"/>
    <w:rsid w:val="008D5A64"/>
    <w:rsid w:val="008D72E6"/>
    <w:rsid w:val="008E0BF1"/>
    <w:rsid w:val="008E1A70"/>
    <w:rsid w:val="008F2F45"/>
    <w:rsid w:val="008F33EC"/>
    <w:rsid w:val="00901DA5"/>
    <w:rsid w:val="00903745"/>
    <w:rsid w:val="00905D81"/>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0F2"/>
    <w:rsid w:val="00944AED"/>
    <w:rsid w:val="00944EC5"/>
    <w:rsid w:val="0094687B"/>
    <w:rsid w:val="00950EF9"/>
    <w:rsid w:val="00952FE7"/>
    <w:rsid w:val="00954CDC"/>
    <w:rsid w:val="009555FE"/>
    <w:rsid w:val="0095645D"/>
    <w:rsid w:val="00956646"/>
    <w:rsid w:val="00960B42"/>
    <w:rsid w:val="00962E44"/>
    <w:rsid w:val="009638F8"/>
    <w:rsid w:val="00970ED8"/>
    <w:rsid w:val="00971CE4"/>
    <w:rsid w:val="00974FE6"/>
    <w:rsid w:val="00977C08"/>
    <w:rsid w:val="009815A5"/>
    <w:rsid w:val="0098307C"/>
    <w:rsid w:val="00983558"/>
    <w:rsid w:val="00983A9F"/>
    <w:rsid w:val="009919E9"/>
    <w:rsid w:val="00992FAF"/>
    <w:rsid w:val="009961FD"/>
    <w:rsid w:val="00996207"/>
    <w:rsid w:val="009A150A"/>
    <w:rsid w:val="009A2237"/>
    <w:rsid w:val="009A23AB"/>
    <w:rsid w:val="009A3C25"/>
    <w:rsid w:val="009A4F7D"/>
    <w:rsid w:val="009A7A1B"/>
    <w:rsid w:val="009B0874"/>
    <w:rsid w:val="009B2343"/>
    <w:rsid w:val="009B45B5"/>
    <w:rsid w:val="009B4D52"/>
    <w:rsid w:val="009B5AFE"/>
    <w:rsid w:val="009B6027"/>
    <w:rsid w:val="009B625C"/>
    <w:rsid w:val="009B66B7"/>
    <w:rsid w:val="009C2776"/>
    <w:rsid w:val="009C618F"/>
    <w:rsid w:val="009D0F05"/>
    <w:rsid w:val="009D1880"/>
    <w:rsid w:val="009D2F34"/>
    <w:rsid w:val="009D405A"/>
    <w:rsid w:val="009D5891"/>
    <w:rsid w:val="009E0C69"/>
    <w:rsid w:val="009E6D84"/>
    <w:rsid w:val="009F15CA"/>
    <w:rsid w:val="009F347F"/>
    <w:rsid w:val="009F5A45"/>
    <w:rsid w:val="009F70AD"/>
    <w:rsid w:val="00A0678F"/>
    <w:rsid w:val="00A067BE"/>
    <w:rsid w:val="00A12BED"/>
    <w:rsid w:val="00A13BF6"/>
    <w:rsid w:val="00A14ECB"/>
    <w:rsid w:val="00A17E02"/>
    <w:rsid w:val="00A22825"/>
    <w:rsid w:val="00A31B9B"/>
    <w:rsid w:val="00A36FCB"/>
    <w:rsid w:val="00A37651"/>
    <w:rsid w:val="00A43023"/>
    <w:rsid w:val="00A44C54"/>
    <w:rsid w:val="00A44C91"/>
    <w:rsid w:val="00A44F58"/>
    <w:rsid w:val="00A45347"/>
    <w:rsid w:val="00A45DE6"/>
    <w:rsid w:val="00A52D95"/>
    <w:rsid w:val="00A5503F"/>
    <w:rsid w:val="00A56B86"/>
    <w:rsid w:val="00A6515E"/>
    <w:rsid w:val="00A66C11"/>
    <w:rsid w:val="00A66F8C"/>
    <w:rsid w:val="00A6725E"/>
    <w:rsid w:val="00A712F8"/>
    <w:rsid w:val="00A715D0"/>
    <w:rsid w:val="00A71C2B"/>
    <w:rsid w:val="00A75DBD"/>
    <w:rsid w:val="00A7697B"/>
    <w:rsid w:val="00A822EB"/>
    <w:rsid w:val="00A82CF2"/>
    <w:rsid w:val="00A84B1C"/>
    <w:rsid w:val="00A874EB"/>
    <w:rsid w:val="00A87F17"/>
    <w:rsid w:val="00A90841"/>
    <w:rsid w:val="00A922CA"/>
    <w:rsid w:val="00A9696C"/>
    <w:rsid w:val="00A96F27"/>
    <w:rsid w:val="00AA045B"/>
    <w:rsid w:val="00AA4251"/>
    <w:rsid w:val="00AA502C"/>
    <w:rsid w:val="00AA78C1"/>
    <w:rsid w:val="00AA7DDA"/>
    <w:rsid w:val="00AB1B39"/>
    <w:rsid w:val="00AB32E3"/>
    <w:rsid w:val="00AB7FAE"/>
    <w:rsid w:val="00AC1D0B"/>
    <w:rsid w:val="00AC4D73"/>
    <w:rsid w:val="00AD36AC"/>
    <w:rsid w:val="00AD6513"/>
    <w:rsid w:val="00AE02F6"/>
    <w:rsid w:val="00AE06AE"/>
    <w:rsid w:val="00AE06B2"/>
    <w:rsid w:val="00AE12C9"/>
    <w:rsid w:val="00AE1C2A"/>
    <w:rsid w:val="00AE6C34"/>
    <w:rsid w:val="00AF1607"/>
    <w:rsid w:val="00AF6ED8"/>
    <w:rsid w:val="00AF71D5"/>
    <w:rsid w:val="00B01BFB"/>
    <w:rsid w:val="00B0237C"/>
    <w:rsid w:val="00B1298B"/>
    <w:rsid w:val="00B16F0B"/>
    <w:rsid w:val="00B2037D"/>
    <w:rsid w:val="00B2244E"/>
    <w:rsid w:val="00B22B47"/>
    <w:rsid w:val="00B26536"/>
    <w:rsid w:val="00B2729C"/>
    <w:rsid w:val="00B321C4"/>
    <w:rsid w:val="00B32AD3"/>
    <w:rsid w:val="00B33A30"/>
    <w:rsid w:val="00B345B5"/>
    <w:rsid w:val="00B34701"/>
    <w:rsid w:val="00B409E4"/>
    <w:rsid w:val="00B41DBD"/>
    <w:rsid w:val="00B42817"/>
    <w:rsid w:val="00B45002"/>
    <w:rsid w:val="00B451C8"/>
    <w:rsid w:val="00B4561D"/>
    <w:rsid w:val="00B45D66"/>
    <w:rsid w:val="00B53821"/>
    <w:rsid w:val="00B53A0A"/>
    <w:rsid w:val="00B5555A"/>
    <w:rsid w:val="00B60BD6"/>
    <w:rsid w:val="00B61A46"/>
    <w:rsid w:val="00B6236B"/>
    <w:rsid w:val="00B65AFE"/>
    <w:rsid w:val="00B66C76"/>
    <w:rsid w:val="00B7495F"/>
    <w:rsid w:val="00B869BE"/>
    <w:rsid w:val="00B939B0"/>
    <w:rsid w:val="00BA16AB"/>
    <w:rsid w:val="00BA1DAA"/>
    <w:rsid w:val="00BA4601"/>
    <w:rsid w:val="00BA4830"/>
    <w:rsid w:val="00BA4EF3"/>
    <w:rsid w:val="00BB0314"/>
    <w:rsid w:val="00BB0D29"/>
    <w:rsid w:val="00BB1D5F"/>
    <w:rsid w:val="00BB3026"/>
    <w:rsid w:val="00BB4200"/>
    <w:rsid w:val="00BB5B37"/>
    <w:rsid w:val="00BB7259"/>
    <w:rsid w:val="00BC5DEF"/>
    <w:rsid w:val="00BC603C"/>
    <w:rsid w:val="00BC6266"/>
    <w:rsid w:val="00BD0282"/>
    <w:rsid w:val="00BD084E"/>
    <w:rsid w:val="00BD0D54"/>
    <w:rsid w:val="00BD0EF5"/>
    <w:rsid w:val="00BD361F"/>
    <w:rsid w:val="00BD7D3F"/>
    <w:rsid w:val="00BE38EE"/>
    <w:rsid w:val="00BE75DC"/>
    <w:rsid w:val="00BE7826"/>
    <w:rsid w:val="00BF3527"/>
    <w:rsid w:val="00BF5983"/>
    <w:rsid w:val="00BF7C42"/>
    <w:rsid w:val="00C01301"/>
    <w:rsid w:val="00C023C6"/>
    <w:rsid w:val="00C03C78"/>
    <w:rsid w:val="00C04506"/>
    <w:rsid w:val="00C05706"/>
    <w:rsid w:val="00C0587E"/>
    <w:rsid w:val="00C05C7D"/>
    <w:rsid w:val="00C0649A"/>
    <w:rsid w:val="00C07B5A"/>
    <w:rsid w:val="00C15BB4"/>
    <w:rsid w:val="00C15FAF"/>
    <w:rsid w:val="00C17840"/>
    <w:rsid w:val="00C23B6F"/>
    <w:rsid w:val="00C31A9C"/>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636F2"/>
    <w:rsid w:val="00C64927"/>
    <w:rsid w:val="00C730D9"/>
    <w:rsid w:val="00C73151"/>
    <w:rsid w:val="00C82904"/>
    <w:rsid w:val="00C90095"/>
    <w:rsid w:val="00C90139"/>
    <w:rsid w:val="00C96B5A"/>
    <w:rsid w:val="00CA1720"/>
    <w:rsid w:val="00CA21AF"/>
    <w:rsid w:val="00CA674B"/>
    <w:rsid w:val="00CA6A14"/>
    <w:rsid w:val="00CB7720"/>
    <w:rsid w:val="00CC3449"/>
    <w:rsid w:val="00CC38C9"/>
    <w:rsid w:val="00CD270C"/>
    <w:rsid w:val="00CD413F"/>
    <w:rsid w:val="00CD4B89"/>
    <w:rsid w:val="00CD59D2"/>
    <w:rsid w:val="00CD6251"/>
    <w:rsid w:val="00CE0243"/>
    <w:rsid w:val="00CE3779"/>
    <w:rsid w:val="00CF2DB3"/>
    <w:rsid w:val="00CF54F8"/>
    <w:rsid w:val="00CF757D"/>
    <w:rsid w:val="00D00077"/>
    <w:rsid w:val="00D06722"/>
    <w:rsid w:val="00D06B1F"/>
    <w:rsid w:val="00D0713F"/>
    <w:rsid w:val="00D10C79"/>
    <w:rsid w:val="00D11D38"/>
    <w:rsid w:val="00D12D4E"/>
    <w:rsid w:val="00D1423F"/>
    <w:rsid w:val="00D15453"/>
    <w:rsid w:val="00D154B6"/>
    <w:rsid w:val="00D1773A"/>
    <w:rsid w:val="00D22B32"/>
    <w:rsid w:val="00D23EF2"/>
    <w:rsid w:val="00D24A71"/>
    <w:rsid w:val="00D27401"/>
    <w:rsid w:val="00D30026"/>
    <w:rsid w:val="00D311DB"/>
    <w:rsid w:val="00D31A7E"/>
    <w:rsid w:val="00D34734"/>
    <w:rsid w:val="00D37D8D"/>
    <w:rsid w:val="00D43FC3"/>
    <w:rsid w:val="00D567E8"/>
    <w:rsid w:val="00D6034D"/>
    <w:rsid w:val="00D646C4"/>
    <w:rsid w:val="00D73BE5"/>
    <w:rsid w:val="00D752E2"/>
    <w:rsid w:val="00D80D22"/>
    <w:rsid w:val="00D81366"/>
    <w:rsid w:val="00D8653D"/>
    <w:rsid w:val="00D90887"/>
    <w:rsid w:val="00D91251"/>
    <w:rsid w:val="00DA1238"/>
    <w:rsid w:val="00DA3201"/>
    <w:rsid w:val="00DA6A3D"/>
    <w:rsid w:val="00DB2021"/>
    <w:rsid w:val="00DC0584"/>
    <w:rsid w:val="00DC069E"/>
    <w:rsid w:val="00DC13D8"/>
    <w:rsid w:val="00DC35EC"/>
    <w:rsid w:val="00DC3779"/>
    <w:rsid w:val="00DC4688"/>
    <w:rsid w:val="00DC531F"/>
    <w:rsid w:val="00DC6A48"/>
    <w:rsid w:val="00DD0D8C"/>
    <w:rsid w:val="00DD680C"/>
    <w:rsid w:val="00DE224A"/>
    <w:rsid w:val="00DE3DDD"/>
    <w:rsid w:val="00DE4D85"/>
    <w:rsid w:val="00DE6AD2"/>
    <w:rsid w:val="00DF03B9"/>
    <w:rsid w:val="00E01D1C"/>
    <w:rsid w:val="00E042FC"/>
    <w:rsid w:val="00E20C62"/>
    <w:rsid w:val="00E222D7"/>
    <w:rsid w:val="00E22DD7"/>
    <w:rsid w:val="00E25F65"/>
    <w:rsid w:val="00E26C3B"/>
    <w:rsid w:val="00E310C4"/>
    <w:rsid w:val="00E32E5B"/>
    <w:rsid w:val="00E406EA"/>
    <w:rsid w:val="00E44075"/>
    <w:rsid w:val="00E44C55"/>
    <w:rsid w:val="00E50DA1"/>
    <w:rsid w:val="00E55711"/>
    <w:rsid w:val="00E56D51"/>
    <w:rsid w:val="00E57F9D"/>
    <w:rsid w:val="00E63832"/>
    <w:rsid w:val="00E63E8C"/>
    <w:rsid w:val="00E651EB"/>
    <w:rsid w:val="00E655D7"/>
    <w:rsid w:val="00E702CC"/>
    <w:rsid w:val="00E70AA6"/>
    <w:rsid w:val="00E71E34"/>
    <w:rsid w:val="00E743C8"/>
    <w:rsid w:val="00E84379"/>
    <w:rsid w:val="00E85463"/>
    <w:rsid w:val="00E92CDF"/>
    <w:rsid w:val="00E93261"/>
    <w:rsid w:val="00E934CA"/>
    <w:rsid w:val="00E96B3F"/>
    <w:rsid w:val="00E96DDD"/>
    <w:rsid w:val="00EA1342"/>
    <w:rsid w:val="00EA22BB"/>
    <w:rsid w:val="00EA6698"/>
    <w:rsid w:val="00EA6D94"/>
    <w:rsid w:val="00EB23AE"/>
    <w:rsid w:val="00EC0BDF"/>
    <w:rsid w:val="00EC321A"/>
    <w:rsid w:val="00EC3695"/>
    <w:rsid w:val="00ED02C3"/>
    <w:rsid w:val="00ED22F7"/>
    <w:rsid w:val="00ED27F3"/>
    <w:rsid w:val="00ED4056"/>
    <w:rsid w:val="00EE06EC"/>
    <w:rsid w:val="00EE24CD"/>
    <w:rsid w:val="00EE3489"/>
    <w:rsid w:val="00EE4142"/>
    <w:rsid w:val="00EE609D"/>
    <w:rsid w:val="00EF0DF9"/>
    <w:rsid w:val="00EF3AA6"/>
    <w:rsid w:val="00F03251"/>
    <w:rsid w:val="00F068C9"/>
    <w:rsid w:val="00F079E7"/>
    <w:rsid w:val="00F12544"/>
    <w:rsid w:val="00F13FD2"/>
    <w:rsid w:val="00F1768A"/>
    <w:rsid w:val="00F20D22"/>
    <w:rsid w:val="00F219C6"/>
    <w:rsid w:val="00F2285A"/>
    <w:rsid w:val="00F23DCE"/>
    <w:rsid w:val="00F24990"/>
    <w:rsid w:val="00F25D3B"/>
    <w:rsid w:val="00F3089A"/>
    <w:rsid w:val="00F3163C"/>
    <w:rsid w:val="00F37865"/>
    <w:rsid w:val="00F43AFF"/>
    <w:rsid w:val="00F44F77"/>
    <w:rsid w:val="00F450FD"/>
    <w:rsid w:val="00F46324"/>
    <w:rsid w:val="00F47F67"/>
    <w:rsid w:val="00F5255F"/>
    <w:rsid w:val="00F531A2"/>
    <w:rsid w:val="00F54BEE"/>
    <w:rsid w:val="00F568B3"/>
    <w:rsid w:val="00F700ED"/>
    <w:rsid w:val="00F7249A"/>
    <w:rsid w:val="00F729CC"/>
    <w:rsid w:val="00F8041D"/>
    <w:rsid w:val="00F80B05"/>
    <w:rsid w:val="00F8322A"/>
    <w:rsid w:val="00F84DA9"/>
    <w:rsid w:val="00F8611F"/>
    <w:rsid w:val="00F90BD8"/>
    <w:rsid w:val="00F920B4"/>
    <w:rsid w:val="00F942A5"/>
    <w:rsid w:val="00F9444E"/>
    <w:rsid w:val="00F94E3D"/>
    <w:rsid w:val="00FA3747"/>
    <w:rsid w:val="00FA4D11"/>
    <w:rsid w:val="00FA50E3"/>
    <w:rsid w:val="00FA6C4B"/>
    <w:rsid w:val="00FA7F69"/>
    <w:rsid w:val="00FB0DD1"/>
    <w:rsid w:val="00FB1795"/>
    <w:rsid w:val="00FB5504"/>
    <w:rsid w:val="00FB6BA5"/>
    <w:rsid w:val="00FC05A3"/>
    <w:rsid w:val="00FC15E4"/>
    <w:rsid w:val="00FC1BFB"/>
    <w:rsid w:val="00FC2919"/>
    <w:rsid w:val="00FC2D8E"/>
    <w:rsid w:val="00FD14E5"/>
    <w:rsid w:val="00FD3484"/>
    <w:rsid w:val="00FD563C"/>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6B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44E"/>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B2244E"/>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B2244E"/>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2244E"/>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2244E"/>
    <w:pPr>
      <w:numPr>
        <w:ilvl w:val="3"/>
      </w:numPr>
      <w:outlineLvl w:val="3"/>
    </w:pPr>
    <w:rPr>
      <w:i/>
    </w:rPr>
  </w:style>
  <w:style w:type="paragraph" w:styleId="Heading5">
    <w:name w:val="heading 5"/>
    <w:basedOn w:val="Heading4"/>
    <w:next w:val="Normal"/>
    <w:link w:val="Heading5Char"/>
    <w:uiPriority w:val="9"/>
    <w:qFormat/>
    <w:rsid w:val="00B2244E"/>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B2244E"/>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B2244E"/>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B2244E"/>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B2244E"/>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244E"/>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2244E"/>
    <w:rPr>
      <w:rFonts w:ascii="Arial" w:eastAsia="Batang" w:hAnsi="Arial" w:cs="Times New Roman"/>
      <w:b/>
      <w:bCs/>
      <w:i/>
      <w:iCs/>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2244E"/>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244E"/>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B2244E"/>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B2244E"/>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B2244E"/>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B2244E"/>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B2244E"/>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B2244E"/>
    <w:rPr>
      <w:rFonts w:ascii="Arial" w:eastAsia="Batang" w:hAnsi="Arial" w:cs="Times New Roman"/>
      <w:b/>
      <w:bCs/>
      <w:kern w:val="32"/>
      <w:sz w:val="32"/>
      <w:szCs w:val="32"/>
      <w:lang w:eastAsia="x-none"/>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B2244E"/>
    <w:pPr>
      <w:widowControl w:val="0"/>
      <w:ind w:left="720" w:firstLine="0"/>
      <w:contextualSpacing/>
      <w:jc w:val="both"/>
    </w:pPr>
    <w:rPr>
      <w:rFonts w:asciiTheme="minorHAnsi" w:eastAsiaTheme="minorEastAsia" w:hAnsiTheme="minorHAnsi" w:cstheme="minorBidi"/>
      <w:kern w:val="2"/>
      <w:sz w:val="21"/>
      <w:szCs w:val="22"/>
      <w:lang w:val="en-US" w:eastAsia="zh-CN"/>
    </w:rPr>
  </w:style>
  <w:style w:type="paragraph" w:styleId="Header">
    <w:name w:val="header"/>
    <w:basedOn w:val="Normal"/>
    <w:link w:val="HeaderChar"/>
    <w:uiPriority w:val="99"/>
    <w:unhideWhenUsed/>
    <w:rsid w:val="009A3C25"/>
    <w:pPr>
      <w:tabs>
        <w:tab w:val="center" w:pos="4513"/>
        <w:tab w:val="right" w:pos="9026"/>
      </w:tabs>
    </w:pPr>
  </w:style>
  <w:style w:type="character" w:customStyle="1" w:styleId="HeaderChar">
    <w:name w:val="Header Char"/>
    <w:basedOn w:val="DefaultParagraphFont"/>
    <w:link w:val="Header"/>
    <w:uiPriority w:val="99"/>
    <w:rsid w:val="009A3C25"/>
    <w:rPr>
      <w:rFonts w:ascii="Times" w:eastAsia="Batang" w:hAnsi="Times" w:cs="Times New Roman"/>
      <w:sz w:val="20"/>
      <w:szCs w:val="24"/>
      <w:lang w:eastAsia="en-US"/>
    </w:rPr>
  </w:style>
  <w:style w:type="paragraph" w:styleId="Footer">
    <w:name w:val="footer"/>
    <w:basedOn w:val="Normal"/>
    <w:link w:val="FooterChar"/>
    <w:uiPriority w:val="99"/>
    <w:unhideWhenUsed/>
    <w:rsid w:val="009A3C25"/>
    <w:pPr>
      <w:tabs>
        <w:tab w:val="center" w:pos="4513"/>
        <w:tab w:val="right" w:pos="9026"/>
      </w:tabs>
    </w:pPr>
  </w:style>
  <w:style w:type="character" w:customStyle="1" w:styleId="FooterChar">
    <w:name w:val="Footer Char"/>
    <w:basedOn w:val="DefaultParagraphFont"/>
    <w:link w:val="Footer"/>
    <w:uiPriority w:val="99"/>
    <w:rsid w:val="009A3C25"/>
    <w:rPr>
      <w:rFonts w:ascii="Times" w:eastAsia="Batang" w:hAnsi="Times" w:cs="Times New Roman"/>
      <w:sz w:val="20"/>
      <w:szCs w:val="24"/>
      <w:lang w:eastAsia="en-US"/>
    </w:rPr>
  </w:style>
  <w:style w:type="character" w:styleId="CommentReference">
    <w:name w:val="annotation reference"/>
    <w:basedOn w:val="DefaultParagraphFont"/>
    <w:uiPriority w:val="99"/>
    <w:semiHidden/>
    <w:unhideWhenUsed/>
    <w:rsid w:val="007B1EBD"/>
    <w:rPr>
      <w:sz w:val="16"/>
      <w:szCs w:val="16"/>
    </w:rPr>
  </w:style>
  <w:style w:type="paragraph" w:styleId="CommentText">
    <w:name w:val="annotation text"/>
    <w:basedOn w:val="Normal"/>
    <w:link w:val="CommentTextChar"/>
    <w:uiPriority w:val="99"/>
    <w:semiHidden/>
    <w:unhideWhenUsed/>
    <w:rsid w:val="007B1EBD"/>
    <w:rPr>
      <w:szCs w:val="20"/>
    </w:rPr>
  </w:style>
  <w:style w:type="character" w:customStyle="1" w:styleId="CommentTextChar">
    <w:name w:val="Comment Text Char"/>
    <w:basedOn w:val="DefaultParagraphFont"/>
    <w:link w:val="CommentText"/>
    <w:uiPriority w:val="99"/>
    <w:semiHidden/>
    <w:rsid w:val="007B1EBD"/>
    <w:rPr>
      <w:rFonts w:ascii="Times" w:eastAsia="Batang" w:hAnsi="Times"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7B1EBD"/>
    <w:rPr>
      <w:b/>
      <w:bCs/>
    </w:rPr>
  </w:style>
  <w:style w:type="character" w:customStyle="1" w:styleId="CommentSubjectChar">
    <w:name w:val="Comment Subject Char"/>
    <w:basedOn w:val="CommentTextChar"/>
    <w:link w:val="CommentSubject"/>
    <w:uiPriority w:val="99"/>
    <w:semiHidden/>
    <w:rsid w:val="007B1EBD"/>
    <w:rPr>
      <w:rFonts w:ascii="Times" w:eastAsia="Batang" w:hAnsi="Times" w:cs="Times New Roman"/>
      <w:b/>
      <w:bCs/>
      <w:sz w:val="20"/>
      <w:szCs w:val="20"/>
      <w:lang w:eastAsia="en-US"/>
    </w:rPr>
  </w:style>
  <w:style w:type="paragraph" w:styleId="BalloonText">
    <w:name w:val="Balloon Text"/>
    <w:basedOn w:val="Normal"/>
    <w:link w:val="BalloonTextChar"/>
    <w:uiPriority w:val="99"/>
    <w:semiHidden/>
    <w:unhideWhenUsed/>
    <w:rsid w:val="007B1E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EBD"/>
    <w:rPr>
      <w:rFonts w:ascii="Segoe UI" w:eastAsia="Batang" w:hAnsi="Segoe UI" w:cs="Segoe UI"/>
      <w:sz w:val="18"/>
      <w:szCs w:val="18"/>
      <w:lang w:eastAsia="en-US"/>
    </w:rPr>
  </w:style>
  <w:style w:type="paragraph" w:styleId="NormalWeb">
    <w:name w:val="Normal (Web)"/>
    <w:basedOn w:val="Normal"/>
    <w:uiPriority w:val="99"/>
    <w:unhideWhenUsed/>
    <w:qFormat/>
    <w:rsid w:val="007B1EBD"/>
    <w:pPr>
      <w:spacing w:before="100" w:beforeAutospacing="1" w:after="100" w:afterAutospacing="1"/>
      <w:ind w:left="0" w:firstLine="0"/>
    </w:pPr>
    <w:rPr>
      <w:rFonts w:ascii="Times New Roman" w:eastAsia="Times New Roman" w:hAnsi="Times New Roman"/>
      <w:sz w:val="24"/>
      <w:lang w:eastAsia="zh-CN"/>
    </w:rPr>
  </w:style>
  <w:style w:type="character" w:styleId="Strong">
    <w:name w:val="Strong"/>
    <w:basedOn w:val="DefaultParagraphFont"/>
    <w:uiPriority w:val="22"/>
    <w:qFormat/>
    <w:rsid w:val="00015064"/>
    <w:rPr>
      <w:b/>
      <w:bC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381F80"/>
    <w:rPr>
      <w:kern w:val="2"/>
      <w:sz w:val="21"/>
      <w:lang w:val="en-US"/>
    </w:rPr>
  </w:style>
  <w:style w:type="table" w:styleId="TableGrid">
    <w:name w:val="Table Grid"/>
    <w:basedOn w:val="TableNormal"/>
    <w:qFormat/>
    <w:rsid w:val="00F920B4"/>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20B4"/>
    <w:rPr>
      <w:color w:val="808080"/>
    </w:rPr>
  </w:style>
  <w:style w:type="paragraph" w:styleId="BodyText">
    <w:name w:val="Body Text"/>
    <w:aliases w:val="bt"/>
    <w:basedOn w:val="Normal"/>
    <w:link w:val="BodyTextChar"/>
    <w:rsid w:val="00402F6E"/>
    <w:pPr>
      <w:spacing w:after="120"/>
      <w:jc w:val="both"/>
    </w:pPr>
    <w:rPr>
      <w:lang w:eastAsia="x-none"/>
    </w:rPr>
  </w:style>
  <w:style w:type="character" w:customStyle="1" w:styleId="BodyTextChar">
    <w:name w:val="Body Text Char"/>
    <w:aliases w:val="bt Char"/>
    <w:basedOn w:val="DefaultParagraphFont"/>
    <w:link w:val="BodyText"/>
    <w:rsid w:val="00402F6E"/>
    <w:rPr>
      <w:rFonts w:ascii="Times" w:eastAsia="Batang" w:hAnsi="Times" w:cs="Times New Roman"/>
      <w:sz w:val="20"/>
      <w:szCs w:val="24"/>
      <w:lang w:eastAsia="x-none"/>
    </w:rPr>
  </w:style>
  <w:style w:type="table" w:customStyle="1" w:styleId="TableGrid6">
    <w:name w:val="Table Grid6"/>
    <w:basedOn w:val="TableNormal"/>
    <w:uiPriority w:val="39"/>
    <w:qFormat/>
    <w:rsid w:val="007C6319"/>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274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51642">
      <w:bodyDiv w:val="1"/>
      <w:marLeft w:val="0"/>
      <w:marRight w:val="0"/>
      <w:marTop w:val="0"/>
      <w:marBottom w:val="0"/>
      <w:divBdr>
        <w:top w:val="none" w:sz="0" w:space="0" w:color="auto"/>
        <w:left w:val="none" w:sz="0" w:space="0" w:color="auto"/>
        <w:bottom w:val="none" w:sz="0" w:space="0" w:color="auto"/>
        <w:right w:val="none" w:sz="0" w:space="0" w:color="auto"/>
      </w:divBdr>
      <w:divsChild>
        <w:div w:id="1097292713">
          <w:marLeft w:val="0"/>
          <w:marRight w:val="0"/>
          <w:marTop w:val="0"/>
          <w:marBottom w:val="0"/>
          <w:divBdr>
            <w:top w:val="none" w:sz="0" w:space="0" w:color="auto"/>
            <w:left w:val="none" w:sz="0" w:space="0" w:color="auto"/>
            <w:bottom w:val="none" w:sz="0" w:space="0" w:color="auto"/>
            <w:right w:val="none" w:sz="0" w:space="0" w:color="auto"/>
          </w:divBdr>
          <w:divsChild>
            <w:div w:id="93323849">
              <w:marLeft w:val="0"/>
              <w:marRight w:val="0"/>
              <w:marTop w:val="0"/>
              <w:marBottom w:val="0"/>
              <w:divBdr>
                <w:top w:val="none" w:sz="0" w:space="0" w:color="auto"/>
                <w:left w:val="none" w:sz="0" w:space="0" w:color="auto"/>
                <w:bottom w:val="none" w:sz="0" w:space="0" w:color="auto"/>
                <w:right w:val="none" w:sz="0" w:space="0" w:color="auto"/>
              </w:divBdr>
            </w:div>
          </w:divsChild>
        </w:div>
        <w:div w:id="80562838">
          <w:marLeft w:val="0"/>
          <w:marRight w:val="0"/>
          <w:marTop w:val="0"/>
          <w:marBottom w:val="0"/>
          <w:divBdr>
            <w:top w:val="none" w:sz="0" w:space="0" w:color="auto"/>
            <w:left w:val="none" w:sz="0" w:space="0" w:color="auto"/>
            <w:bottom w:val="none" w:sz="0" w:space="0" w:color="auto"/>
            <w:right w:val="none" w:sz="0" w:space="0" w:color="auto"/>
          </w:divBdr>
          <w:divsChild>
            <w:div w:id="135224683">
              <w:marLeft w:val="0"/>
              <w:marRight w:val="0"/>
              <w:marTop w:val="0"/>
              <w:marBottom w:val="0"/>
              <w:divBdr>
                <w:top w:val="none" w:sz="0" w:space="0" w:color="auto"/>
                <w:left w:val="none" w:sz="0" w:space="0" w:color="auto"/>
                <w:bottom w:val="none" w:sz="0" w:space="0" w:color="auto"/>
                <w:right w:val="none" w:sz="0" w:space="0" w:color="auto"/>
              </w:divBdr>
            </w:div>
          </w:divsChild>
        </w:div>
        <w:div w:id="468866801">
          <w:marLeft w:val="0"/>
          <w:marRight w:val="0"/>
          <w:marTop w:val="0"/>
          <w:marBottom w:val="0"/>
          <w:divBdr>
            <w:top w:val="none" w:sz="0" w:space="0" w:color="auto"/>
            <w:left w:val="none" w:sz="0" w:space="0" w:color="auto"/>
            <w:bottom w:val="none" w:sz="0" w:space="0" w:color="auto"/>
            <w:right w:val="none" w:sz="0" w:space="0" w:color="auto"/>
          </w:divBdr>
          <w:divsChild>
            <w:div w:id="198346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06137">
      <w:bodyDiv w:val="1"/>
      <w:marLeft w:val="0"/>
      <w:marRight w:val="0"/>
      <w:marTop w:val="0"/>
      <w:marBottom w:val="0"/>
      <w:divBdr>
        <w:top w:val="none" w:sz="0" w:space="0" w:color="auto"/>
        <w:left w:val="none" w:sz="0" w:space="0" w:color="auto"/>
        <w:bottom w:val="none" w:sz="0" w:space="0" w:color="auto"/>
        <w:right w:val="none" w:sz="0" w:space="0" w:color="auto"/>
      </w:divBdr>
    </w:div>
    <w:div w:id="349571694">
      <w:bodyDiv w:val="1"/>
      <w:marLeft w:val="0"/>
      <w:marRight w:val="0"/>
      <w:marTop w:val="0"/>
      <w:marBottom w:val="0"/>
      <w:divBdr>
        <w:top w:val="none" w:sz="0" w:space="0" w:color="auto"/>
        <w:left w:val="none" w:sz="0" w:space="0" w:color="auto"/>
        <w:bottom w:val="none" w:sz="0" w:space="0" w:color="auto"/>
        <w:right w:val="none" w:sz="0" w:space="0" w:color="auto"/>
      </w:divBdr>
    </w:div>
    <w:div w:id="426461415">
      <w:bodyDiv w:val="1"/>
      <w:marLeft w:val="0"/>
      <w:marRight w:val="0"/>
      <w:marTop w:val="0"/>
      <w:marBottom w:val="0"/>
      <w:divBdr>
        <w:top w:val="none" w:sz="0" w:space="0" w:color="auto"/>
        <w:left w:val="none" w:sz="0" w:space="0" w:color="auto"/>
        <w:bottom w:val="none" w:sz="0" w:space="0" w:color="auto"/>
        <w:right w:val="none" w:sz="0" w:space="0" w:color="auto"/>
      </w:divBdr>
    </w:div>
    <w:div w:id="501513437">
      <w:bodyDiv w:val="1"/>
      <w:marLeft w:val="0"/>
      <w:marRight w:val="0"/>
      <w:marTop w:val="0"/>
      <w:marBottom w:val="0"/>
      <w:divBdr>
        <w:top w:val="none" w:sz="0" w:space="0" w:color="auto"/>
        <w:left w:val="none" w:sz="0" w:space="0" w:color="auto"/>
        <w:bottom w:val="none" w:sz="0" w:space="0" w:color="auto"/>
        <w:right w:val="none" w:sz="0" w:space="0" w:color="auto"/>
      </w:divBdr>
      <w:divsChild>
        <w:div w:id="1021586429">
          <w:marLeft w:val="0"/>
          <w:marRight w:val="0"/>
          <w:marTop w:val="0"/>
          <w:marBottom w:val="0"/>
          <w:divBdr>
            <w:top w:val="none" w:sz="0" w:space="0" w:color="auto"/>
            <w:left w:val="none" w:sz="0" w:space="0" w:color="auto"/>
            <w:bottom w:val="none" w:sz="0" w:space="0" w:color="auto"/>
            <w:right w:val="none" w:sz="0" w:space="0" w:color="auto"/>
          </w:divBdr>
          <w:divsChild>
            <w:div w:id="1327586999">
              <w:marLeft w:val="0"/>
              <w:marRight w:val="0"/>
              <w:marTop w:val="0"/>
              <w:marBottom w:val="0"/>
              <w:divBdr>
                <w:top w:val="none" w:sz="0" w:space="0" w:color="auto"/>
                <w:left w:val="none" w:sz="0" w:space="0" w:color="auto"/>
                <w:bottom w:val="none" w:sz="0" w:space="0" w:color="auto"/>
                <w:right w:val="none" w:sz="0" w:space="0" w:color="auto"/>
              </w:divBdr>
            </w:div>
          </w:divsChild>
        </w:div>
        <w:div w:id="896550082">
          <w:marLeft w:val="0"/>
          <w:marRight w:val="0"/>
          <w:marTop w:val="0"/>
          <w:marBottom w:val="0"/>
          <w:divBdr>
            <w:top w:val="none" w:sz="0" w:space="0" w:color="auto"/>
            <w:left w:val="none" w:sz="0" w:space="0" w:color="auto"/>
            <w:bottom w:val="none" w:sz="0" w:space="0" w:color="auto"/>
            <w:right w:val="none" w:sz="0" w:space="0" w:color="auto"/>
          </w:divBdr>
          <w:divsChild>
            <w:div w:id="249123594">
              <w:marLeft w:val="0"/>
              <w:marRight w:val="0"/>
              <w:marTop w:val="0"/>
              <w:marBottom w:val="0"/>
              <w:divBdr>
                <w:top w:val="none" w:sz="0" w:space="0" w:color="auto"/>
                <w:left w:val="none" w:sz="0" w:space="0" w:color="auto"/>
                <w:bottom w:val="none" w:sz="0" w:space="0" w:color="auto"/>
                <w:right w:val="none" w:sz="0" w:space="0" w:color="auto"/>
              </w:divBdr>
            </w:div>
          </w:divsChild>
        </w:div>
        <w:div w:id="1629706781">
          <w:marLeft w:val="0"/>
          <w:marRight w:val="0"/>
          <w:marTop w:val="0"/>
          <w:marBottom w:val="0"/>
          <w:divBdr>
            <w:top w:val="none" w:sz="0" w:space="0" w:color="auto"/>
            <w:left w:val="none" w:sz="0" w:space="0" w:color="auto"/>
            <w:bottom w:val="none" w:sz="0" w:space="0" w:color="auto"/>
            <w:right w:val="none" w:sz="0" w:space="0" w:color="auto"/>
          </w:divBdr>
          <w:divsChild>
            <w:div w:id="182446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87017">
      <w:bodyDiv w:val="1"/>
      <w:marLeft w:val="0"/>
      <w:marRight w:val="0"/>
      <w:marTop w:val="0"/>
      <w:marBottom w:val="0"/>
      <w:divBdr>
        <w:top w:val="none" w:sz="0" w:space="0" w:color="auto"/>
        <w:left w:val="none" w:sz="0" w:space="0" w:color="auto"/>
        <w:bottom w:val="none" w:sz="0" w:space="0" w:color="auto"/>
        <w:right w:val="none" w:sz="0" w:space="0" w:color="auto"/>
      </w:divBdr>
    </w:div>
    <w:div w:id="598828526">
      <w:bodyDiv w:val="1"/>
      <w:marLeft w:val="0"/>
      <w:marRight w:val="0"/>
      <w:marTop w:val="0"/>
      <w:marBottom w:val="0"/>
      <w:divBdr>
        <w:top w:val="none" w:sz="0" w:space="0" w:color="auto"/>
        <w:left w:val="none" w:sz="0" w:space="0" w:color="auto"/>
        <w:bottom w:val="none" w:sz="0" w:space="0" w:color="auto"/>
        <w:right w:val="none" w:sz="0" w:space="0" w:color="auto"/>
      </w:divBdr>
    </w:div>
    <w:div w:id="667902625">
      <w:bodyDiv w:val="1"/>
      <w:marLeft w:val="0"/>
      <w:marRight w:val="0"/>
      <w:marTop w:val="0"/>
      <w:marBottom w:val="0"/>
      <w:divBdr>
        <w:top w:val="none" w:sz="0" w:space="0" w:color="auto"/>
        <w:left w:val="none" w:sz="0" w:space="0" w:color="auto"/>
        <w:bottom w:val="none" w:sz="0" w:space="0" w:color="auto"/>
        <w:right w:val="none" w:sz="0" w:space="0" w:color="auto"/>
      </w:divBdr>
    </w:div>
    <w:div w:id="692996824">
      <w:bodyDiv w:val="1"/>
      <w:marLeft w:val="0"/>
      <w:marRight w:val="0"/>
      <w:marTop w:val="0"/>
      <w:marBottom w:val="0"/>
      <w:divBdr>
        <w:top w:val="none" w:sz="0" w:space="0" w:color="auto"/>
        <w:left w:val="none" w:sz="0" w:space="0" w:color="auto"/>
        <w:bottom w:val="none" w:sz="0" w:space="0" w:color="auto"/>
        <w:right w:val="none" w:sz="0" w:space="0" w:color="auto"/>
      </w:divBdr>
    </w:div>
    <w:div w:id="741218213">
      <w:bodyDiv w:val="1"/>
      <w:marLeft w:val="0"/>
      <w:marRight w:val="0"/>
      <w:marTop w:val="0"/>
      <w:marBottom w:val="0"/>
      <w:divBdr>
        <w:top w:val="none" w:sz="0" w:space="0" w:color="auto"/>
        <w:left w:val="none" w:sz="0" w:space="0" w:color="auto"/>
        <w:bottom w:val="none" w:sz="0" w:space="0" w:color="auto"/>
        <w:right w:val="none" w:sz="0" w:space="0" w:color="auto"/>
      </w:divBdr>
    </w:div>
    <w:div w:id="750392654">
      <w:bodyDiv w:val="1"/>
      <w:marLeft w:val="0"/>
      <w:marRight w:val="0"/>
      <w:marTop w:val="0"/>
      <w:marBottom w:val="0"/>
      <w:divBdr>
        <w:top w:val="none" w:sz="0" w:space="0" w:color="auto"/>
        <w:left w:val="none" w:sz="0" w:space="0" w:color="auto"/>
        <w:bottom w:val="none" w:sz="0" w:space="0" w:color="auto"/>
        <w:right w:val="none" w:sz="0" w:space="0" w:color="auto"/>
      </w:divBdr>
    </w:div>
    <w:div w:id="794755688">
      <w:bodyDiv w:val="1"/>
      <w:marLeft w:val="0"/>
      <w:marRight w:val="0"/>
      <w:marTop w:val="0"/>
      <w:marBottom w:val="0"/>
      <w:divBdr>
        <w:top w:val="none" w:sz="0" w:space="0" w:color="auto"/>
        <w:left w:val="none" w:sz="0" w:space="0" w:color="auto"/>
        <w:bottom w:val="none" w:sz="0" w:space="0" w:color="auto"/>
        <w:right w:val="none" w:sz="0" w:space="0" w:color="auto"/>
      </w:divBdr>
      <w:divsChild>
        <w:div w:id="333537464">
          <w:marLeft w:val="0"/>
          <w:marRight w:val="0"/>
          <w:marTop w:val="0"/>
          <w:marBottom w:val="0"/>
          <w:divBdr>
            <w:top w:val="none" w:sz="0" w:space="0" w:color="auto"/>
            <w:left w:val="none" w:sz="0" w:space="0" w:color="auto"/>
            <w:bottom w:val="none" w:sz="0" w:space="0" w:color="auto"/>
            <w:right w:val="none" w:sz="0" w:space="0" w:color="auto"/>
          </w:divBdr>
          <w:divsChild>
            <w:div w:id="188497935">
              <w:marLeft w:val="0"/>
              <w:marRight w:val="0"/>
              <w:marTop w:val="0"/>
              <w:marBottom w:val="0"/>
              <w:divBdr>
                <w:top w:val="none" w:sz="0" w:space="0" w:color="auto"/>
                <w:left w:val="none" w:sz="0" w:space="0" w:color="auto"/>
                <w:bottom w:val="none" w:sz="0" w:space="0" w:color="auto"/>
                <w:right w:val="none" w:sz="0" w:space="0" w:color="auto"/>
              </w:divBdr>
            </w:div>
          </w:divsChild>
        </w:div>
        <w:div w:id="1374500529">
          <w:marLeft w:val="0"/>
          <w:marRight w:val="0"/>
          <w:marTop w:val="0"/>
          <w:marBottom w:val="0"/>
          <w:divBdr>
            <w:top w:val="none" w:sz="0" w:space="0" w:color="auto"/>
            <w:left w:val="none" w:sz="0" w:space="0" w:color="auto"/>
            <w:bottom w:val="none" w:sz="0" w:space="0" w:color="auto"/>
            <w:right w:val="none" w:sz="0" w:space="0" w:color="auto"/>
          </w:divBdr>
          <w:divsChild>
            <w:div w:id="586037334">
              <w:marLeft w:val="0"/>
              <w:marRight w:val="0"/>
              <w:marTop w:val="0"/>
              <w:marBottom w:val="0"/>
              <w:divBdr>
                <w:top w:val="none" w:sz="0" w:space="0" w:color="auto"/>
                <w:left w:val="none" w:sz="0" w:space="0" w:color="auto"/>
                <w:bottom w:val="none" w:sz="0" w:space="0" w:color="auto"/>
                <w:right w:val="none" w:sz="0" w:space="0" w:color="auto"/>
              </w:divBdr>
            </w:div>
          </w:divsChild>
        </w:div>
        <w:div w:id="263348678">
          <w:marLeft w:val="0"/>
          <w:marRight w:val="0"/>
          <w:marTop w:val="0"/>
          <w:marBottom w:val="0"/>
          <w:divBdr>
            <w:top w:val="none" w:sz="0" w:space="0" w:color="auto"/>
            <w:left w:val="none" w:sz="0" w:space="0" w:color="auto"/>
            <w:bottom w:val="none" w:sz="0" w:space="0" w:color="auto"/>
            <w:right w:val="none" w:sz="0" w:space="0" w:color="auto"/>
          </w:divBdr>
          <w:divsChild>
            <w:div w:id="1054230707">
              <w:marLeft w:val="0"/>
              <w:marRight w:val="0"/>
              <w:marTop w:val="0"/>
              <w:marBottom w:val="0"/>
              <w:divBdr>
                <w:top w:val="none" w:sz="0" w:space="0" w:color="auto"/>
                <w:left w:val="none" w:sz="0" w:space="0" w:color="auto"/>
                <w:bottom w:val="none" w:sz="0" w:space="0" w:color="auto"/>
                <w:right w:val="none" w:sz="0" w:space="0" w:color="auto"/>
              </w:divBdr>
            </w:div>
          </w:divsChild>
        </w:div>
        <w:div w:id="934365037">
          <w:marLeft w:val="0"/>
          <w:marRight w:val="0"/>
          <w:marTop w:val="0"/>
          <w:marBottom w:val="0"/>
          <w:divBdr>
            <w:top w:val="none" w:sz="0" w:space="0" w:color="auto"/>
            <w:left w:val="none" w:sz="0" w:space="0" w:color="auto"/>
            <w:bottom w:val="none" w:sz="0" w:space="0" w:color="auto"/>
            <w:right w:val="none" w:sz="0" w:space="0" w:color="auto"/>
          </w:divBdr>
          <w:divsChild>
            <w:div w:id="232156459">
              <w:marLeft w:val="0"/>
              <w:marRight w:val="0"/>
              <w:marTop w:val="0"/>
              <w:marBottom w:val="0"/>
              <w:divBdr>
                <w:top w:val="none" w:sz="0" w:space="0" w:color="auto"/>
                <w:left w:val="none" w:sz="0" w:space="0" w:color="auto"/>
                <w:bottom w:val="none" w:sz="0" w:space="0" w:color="auto"/>
                <w:right w:val="none" w:sz="0" w:space="0" w:color="auto"/>
              </w:divBdr>
            </w:div>
          </w:divsChild>
        </w:div>
        <w:div w:id="1603413199">
          <w:marLeft w:val="0"/>
          <w:marRight w:val="0"/>
          <w:marTop w:val="0"/>
          <w:marBottom w:val="0"/>
          <w:divBdr>
            <w:top w:val="none" w:sz="0" w:space="0" w:color="auto"/>
            <w:left w:val="none" w:sz="0" w:space="0" w:color="auto"/>
            <w:bottom w:val="none" w:sz="0" w:space="0" w:color="auto"/>
            <w:right w:val="none" w:sz="0" w:space="0" w:color="auto"/>
          </w:divBdr>
          <w:divsChild>
            <w:div w:id="118351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04427">
      <w:bodyDiv w:val="1"/>
      <w:marLeft w:val="0"/>
      <w:marRight w:val="0"/>
      <w:marTop w:val="0"/>
      <w:marBottom w:val="0"/>
      <w:divBdr>
        <w:top w:val="none" w:sz="0" w:space="0" w:color="auto"/>
        <w:left w:val="none" w:sz="0" w:space="0" w:color="auto"/>
        <w:bottom w:val="none" w:sz="0" w:space="0" w:color="auto"/>
        <w:right w:val="none" w:sz="0" w:space="0" w:color="auto"/>
      </w:divBdr>
    </w:div>
    <w:div w:id="1071461331">
      <w:bodyDiv w:val="1"/>
      <w:marLeft w:val="0"/>
      <w:marRight w:val="0"/>
      <w:marTop w:val="0"/>
      <w:marBottom w:val="0"/>
      <w:divBdr>
        <w:top w:val="none" w:sz="0" w:space="0" w:color="auto"/>
        <w:left w:val="none" w:sz="0" w:space="0" w:color="auto"/>
        <w:bottom w:val="none" w:sz="0" w:space="0" w:color="auto"/>
        <w:right w:val="none" w:sz="0" w:space="0" w:color="auto"/>
      </w:divBdr>
      <w:divsChild>
        <w:div w:id="1013532584">
          <w:marLeft w:val="0"/>
          <w:marRight w:val="0"/>
          <w:marTop w:val="0"/>
          <w:marBottom w:val="0"/>
          <w:divBdr>
            <w:top w:val="none" w:sz="0" w:space="0" w:color="auto"/>
            <w:left w:val="none" w:sz="0" w:space="0" w:color="auto"/>
            <w:bottom w:val="none" w:sz="0" w:space="0" w:color="auto"/>
            <w:right w:val="none" w:sz="0" w:space="0" w:color="auto"/>
          </w:divBdr>
          <w:divsChild>
            <w:div w:id="1547988127">
              <w:marLeft w:val="0"/>
              <w:marRight w:val="0"/>
              <w:marTop w:val="0"/>
              <w:marBottom w:val="0"/>
              <w:divBdr>
                <w:top w:val="none" w:sz="0" w:space="0" w:color="auto"/>
                <w:left w:val="none" w:sz="0" w:space="0" w:color="auto"/>
                <w:bottom w:val="none" w:sz="0" w:space="0" w:color="auto"/>
                <w:right w:val="none" w:sz="0" w:space="0" w:color="auto"/>
              </w:divBdr>
            </w:div>
          </w:divsChild>
        </w:div>
        <w:div w:id="1745955134">
          <w:marLeft w:val="0"/>
          <w:marRight w:val="0"/>
          <w:marTop w:val="0"/>
          <w:marBottom w:val="0"/>
          <w:divBdr>
            <w:top w:val="none" w:sz="0" w:space="0" w:color="auto"/>
            <w:left w:val="none" w:sz="0" w:space="0" w:color="auto"/>
            <w:bottom w:val="none" w:sz="0" w:space="0" w:color="auto"/>
            <w:right w:val="none" w:sz="0" w:space="0" w:color="auto"/>
          </w:divBdr>
          <w:divsChild>
            <w:div w:id="15194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762">
      <w:bodyDiv w:val="1"/>
      <w:marLeft w:val="0"/>
      <w:marRight w:val="0"/>
      <w:marTop w:val="0"/>
      <w:marBottom w:val="0"/>
      <w:divBdr>
        <w:top w:val="none" w:sz="0" w:space="0" w:color="auto"/>
        <w:left w:val="none" w:sz="0" w:space="0" w:color="auto"/>
        <w:bottom w:val="none" w:sz="0" w:space="0" w:color="auto"/>
        <w:right w:val="none" w:sz="0" w:space="0" w:color="auto"/>
      </w:divBdr>
    </w:div>
    <w:div w:id="1245993725">
      <w:bodyDiv w:val="1"/>
      <w:marLeft w:val="0"/>
      <w:marRight w:val="0"/>
      <w:marTop w:val="0"/>
      <w:marBottom w:val="0"/>
      <w:divBdr>
        <w:top w:val="none" w:sz="0" w:space="0" w:color="auto"/>
        <w:left w:val="none" w:sz="0" w:space="0" w:color="auto"/>
        <w:bottom w:val="none" w:sz="0" w:space="0" w:color="auto"/>
        <w:right w:val="none" w:sz="0" w:space="0" w:color="auto"/>
      </w:divBdr>
    </w:div>
    <w:div w:id="1310356918">
      <w:bodyDiv w:val="1"/>
      <w:marLeft w:val="0"/>
      <w:marRight w:val="0"/>
      <w:marTop w:val="0"/>
      <w:marBottom w:val="0"/>
      <w:divBdr>
        <w:top w:val="none" w:sz="0" w:space="0" w:color="auto"/>
        <w:left w:val="none" w:sz="0" w:space="0" w:color="auto"/>
        <w:bottom w:val="none" w:sz="0" w:space="0" w:color="auto"/>
        <w:right w:val="none" w:sz="0" w:space="0" w:color="auto"/>
      </w:divBdr>
    </w:div>
    <w:div w:id="1359428381">
      <w:bodyDiv w:val="1"/>
      <w:marLeft w:val="0"/>
      <w:marRight w:val="0"/>
      <w:marTop w:val="0"/>
      <w:marBottom w:val="0"/>
      <w:divBdr>
        <w:top w:val="none" w:sz="0" w:space="0" w:color="auto"/>
        <w:left w:val="none" w:sz="0" w:space="0" w:color="auto"/>
        <w:bottom w:val="none" w:sz="0" w:space="0" w:color="auto"/>
        <w:right w:val="none" w:sz="0" w:space="0" w:color="auto"/>
      </w:divBdr>
      <w:divsChild>
        <w:div w:id="437871304">
          <w:marLeft w:val="0"/>
          <w:marRight w:val="0"/>
          <w:marTop w:val="0"/>
          <w:marBottom w:val="0"/>
          <w:divBdr>
            <w:top w:val="none" w:sz="0" w:space="0" w:color="auto"/>
            <w:left w:val="none" w:sz="0" w:space="0" w:color="auto"/>
            <w:bottom w:val="none" w:sz="0" w:space="0" w:color="auto"/>
            <w:right w:val="none" w:sz="0" w:space="0" w:color="auto"/>
          </w:divBdr>
          <w:divsChild>
            <w:div w:id="1951467691">
              <w:marLeft w:val="0"/>
              <w:marRight w:val="0"/>
              <w:marTop w:val="0"/>
              <w:marBottom w:val="0"/>
              <w:divBdr>
                <w:top w:val="none" w:sz="0" w:space="0" w:color="auto"/>
                <w:left w:val="none" w:sz="0" w:space="0" w:color="auto"/>
                <w:bottom w:val="none" w:sz="0" w:space="0" w:color="auto"/>
                <w:right w:val="none" w:sz="0" w:space="0" w:color="auto"/>
              </w:divBdr>
            </w:div>
          </w:divsChild>
        </w:div>
        <w:div w:id="379286209">
          <w:marLeft w:val="0"/>
          <w:marRight w:val="0"/>
          <w:marTop w:val="0"/>
          <w:marBottom w:val="0"/>
          <w:divBdr>
            <w:top w:val="none" w:sz="0" w:space="0" w:color="auto"/>
            <w:left w:val="none" w:sz="0" w:space="0" w:color="auto"/>
            <w:bottom w:val="none" w:sz="0" w:space="0" w:color="auto"/>
            <w:right w:val="none" w:sz="0" w:space="0" w:color="auto"/>
          </w:divBdr>
          <w:divsChild>
            <w:div w:id="1140658745">
              <w:marLeft w:val="0"/>
              <w:marRight w:val="0"/>
              <w:marTop w:val="0"/>
              <w:marBottom w:val="0"/>
              <w:divBdr>
                <w:top w:val="none" w:sz="0" w:space="0" w:color="auto"/>
                <w:left w:val="none" w:sz="0" w:space="0" w:color="auto"/>
                <w:bottom w:val="none" w:sz="0" w:space="0" w:color="auto"/>
                <w:right w:val="none" w:sz="0" w:space="0" w:color="auto"/>
              </w:divBdr>
            </w:div>
          </w:divsChild>
        </w:div>
        <w:div w:id="1580745854">
          <w:marLeft w:val="0"/>
          <w:marRight w:val="0"/>
          <w:marTop w:val="0"/>
          <w:marBottom w:val="0"/>
          <w:divBdr>
            <w:top w:val="none" w:sz="0" w:space="0" w:color="auto"/>
            <w:left w:val="none" w:sz="0" w:space="0" w:color="auto"/>
            <w:bottom w:val="none" w:sz="0" w:space="0" w:color="auto"/>
            <w:right w:val="none" w:sz="0" w:space="0" w:color="auto"/>
          </w:divBdr>
          <w:divsChild>
            <w:div w:id="320086878">
              <w:marLeft w:val="0"/>
              <w:marRight w:val="0"/>
              <w:marTop w:val="0"/>
              <w:marBottom w:val="0"/>
              <w:divBdr>
                <w:top w:val="none" w:sz="0" w:space="0" w:color="auto"/>
                <w:left w:val="none" w:sz="0" w:space="0" w:color="auto"/>
                <w:bottom w:val="none" w:sz="0" w:space="0" w:color="auto"/>
                <w:right w:val="none" w:sz="0" w:space="0" w:color="auto"/>
              </w:divBdr>
            </w:div>
          </w:divsChild>
        </w:div>
        <w:div w:id="487406470">
          <w:marLeft w:val="0"/>
          <w:marRight w:val="0"/>
          <w:marTop w:val="0"/>
          <w:marBottom w:val="0"/>
          <w:divBdr>
            <w:top w:val="none" w:sz="0" w:space="0" w:color="auto"/>
            <w:left w:val="none" w:sz="0" w:space="0" w:color="auto"/>
            <w:bottom w:val="none" w:sz="0" w:space="0" w:color="auto"/>
            <w:right w:val="none" w:sz="0" w:space="0" w:color="auto"/>
          </w:divBdr>
          <w:divsChild>
            <w:div w:id="823472696">
              <w:marLeft w:val="0"/>
              <w:marRight w:val="0"/>
              <w:marTop w:val="0"/>
              <w:marBottom w:val="0"/>
              <w:divBdr>
                <w:top w:val="none" w:sz="0" w:space="0" w:color="auto"/>
                <w:left w:val="none" w:sz="0" w:space="0" w:color="auto"/>
                <w:bottom w:val="none" w:sz="0" w:space="0" w:color="auto"/>
                <w:right w:val="none" w:sz="0" w:space="0" w:color="auto"/>
              </w:divBdr>
            </w:div>
          </w:divsChild>
        </w:div>
        <w:div w:id="573199878">
          <w:marLeft w:val="0"/>
          <w:marRight w:val="0"/>
          <w:marTop w:val="0"/>
          <w:marBottom w:val="0"/>
          <w:divBdr>
            <w:top w:val="none" w:sz="0" w:space="0" w:color="auto"/>
            <w:left w:val="none" w:sz="0" w:space="0" w:color="auto"/>
            <w:bottom w:val="none" w:sz="0" w:space="0" w:color="auto"/>
            <w:right w:val="none" w:sz="0" w:space="0" w:color="auto"/>
          </w:divBdr>
          <w:divsChild>
            <w:div w:id="1807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771795">
      <w:bodyDiv w:val="1"/>
      <w:marLeft w:val="0"/>
      <w:marRight w:val="0"/>
      <w:marTop w:val="0"/>
      <w:marBottom w:val="0"/>
      <w:divBdr>
        <w:top w:val="none" w:sz="0" w:space="0" w:color="auto"/>
        <w:left w:val="none" w:sz="0" w:space="0" w:color="auto"/>
        <w:bottom w:val="none" w:sz="0" w:space="0" w:color="auto"/>
        <w:right w:val="none" w:sz="0" w:space="0" w:color="auto"/>
      </w:divBdr>
    </w:div>
    <w:div w:id="1558315859">
      <w:bodyDiv w:val="1"/>
      <w:marLeft w:val="0"/>
      <w:marRight w:val="0"/>
      <w:marTop w:val="0"/>
      <w:marBottom w:val="0"/>
      <w:divBdr>
        <w:top w:val="none" w:sz="0" w:space="0" w:color="auto"/>
        <w:left w:val="none" w:sz="0" w:space="0" w:color="auto"/>
        <w:bottom w:val="none" w:sz="0" w:space="0" w:color="auto"/>
        <w:right w:val="none" w:sz="0" w:space="0" w:color="auto"/>
      </w:divBdr>
    </w:div>
    <w:div w:id="1571816815">
      <w:bodyDiv w:val="1"/>
      <w:marLeft w:val="0"/>
      <w:marRight w:val="0"/>
      <w:marTop w:val="0"/>
      <w:marBottom w:val="0"/>
      <w:divBdr>
        <w:top w:val="none" w:sz="0" w:space="0" w:color="auto"/>
        <w:left w:val="none" w:sz="0" w:space="0" w:color="auto"/>
        <w:bottom w:val="none" w:sz="0" w:space="0" w:color="auto"/>
        <w:right w:val="none" w:sz="0" w:space="0" w:color="auto"/>
      </w:divBdr>
    </w:div>
    <w:div w:id="1587572402">
      <w:bodyDiv w:val="1"/>
      <w:marLeft w:val="0"/>
      <w:marRight w:val="0"/>
      <w:marTop w:val="0"/>
      <w:marBottom w:val="0"/>
      <w:divBdr>
        <w:top w:val="none" w:sz="0" w:space="0" w:color="auto"/>
        <w:left w:val="none" w:sz="0" w:space="0" w:color="auto"/>
        <w:bottom w:val="none" w:sz="0" w:space="0" w:color="auto"/>
        <w:right w:val="none" w:sz="0" w:space="0" w:color="auto"/>
      </w:divBdr>
    </w:div>
    <w:div w:id="1622612618">
      <w:bodyDiv w:val="1"/>
      <w:marLeft w:val="0"/>
      <w:marRight w:val="0"/>
      <w:marTop w:val="0"/>
      <w:marBottom w:val="0"/>
      <w:divBdr>
        <w:top w:val="none" w:sz="0" w:space="0" w:color="auto"/>
        <w:left w:val="none" w:sz="0" w:space="0" w:color="auto"/>
        <w:bottom w:val="none" w:sz="0" w:space="0" w:color="auto"/>
        <w:right w:val="none" w:sz="0" w:space="0" w:color="auto"/>
      </w:divBdr>
    </w:div>
    <w:div w:id="1680352264">
      <w:bodyDiv w:val="1"/>
      <w:marLeft w:val="0"/>
      <w:marRight w:val="0"/>
      <w:marTop w:val="0"/>
      <w:marBottom w:val="0"/>
      <w:divBdr>
        <w:top w:val="none" w:sz="0" w:space="0" w:color="auto"/>
        <w:left w:val="none" w:sz="0" w:space="0" w:color="auto"/>
        <w:bottom w:val="none" w:sz="0" w:space="0" w:color="auto"/>
        <w:right w:val="none" w:sz="0" w:space="0" w:color="auto"/>
      </w:divBdr>
    </w:div>
    <w:div w:id="1708487293">
      <w:bodyDiv w:val="1"/>
      <w:marLeft w:val="0"/>
      <w:marRight w:val="0"/>
      <w:marTop w:val="0"/>
      <w:marBottom w:val="0"/>
      <w:divBdr>
        <w:top w:val="none" w:sz="0" w:space="0" w:color="auto"/>
        <w:left w:val="none" w:sz="0" w:space="0" w:color="auto"/>
        <w:bottom w:val="none" w:sz="0" w:space="0" w:color="auto"/>
        <w:right w:val="none" w:sz="0" w:space="0" w:color="auto"/>
      </w:divBdr>
    </w:div>
    <w:div w:id="1796825213">
      <w:bodyDiv w:val="1"/>
      <w:marLeft w:val="0"/>
      <w:marRight w:val="0"/>
      <w:marTop w:val="0"/>
      <w:marBottom w:val="0"/>
      <w:divBdr>
        <w:top w:val="none" w:sz="0" w:space="0" w:color="auto"/>
        <w:left w:val="none" w:sz="0" w:space="0" w:color="auto"/>
        <w:bottom w:val="none" w:sz="0" w:space="0" w:color="auto"/>
        <w:right w:val="none" w:sz="0" w:space="0" w:color="auto"/>
      </w:divBdr>
    </w:div>
    <w:div w:id="1877309635">
      <w:bodyDiv w:val="1"/>
      <w:marLeft w:val="0"/>
      <w:marRight w:val="0"/>
      <w:marTop w:val="0"/>
      <w:marBottom w:val="0"/>
      <w:divBdr>
        <w:top w:val="none" w:sz="0" w:space="0" w:color="auto"/>
        <w:left w:val="none" w:sz="0" w:space="0" w:color="auto"/>
        <w:bottom w:val="none" w:sz="0" w:space="0" w:color="auto"/>
        <w:right w:val="none" w:sz="0" w:space="0" w:color="auto"/>
      </w:divBdr>
    </w:div>
    <w:div w:id="1993362086">
      <w:bodyDiv w:val="1"/>
      <w:marLeft w:val="0"/>
      <w:marRight w:val="0"/>
      <w:marTop w:val="0"/>
      <w:marBottom w:val="0"/>
      <w:divBdr>
        <w:top w:val="none" w:sz="0" w:space="0" w:color="auto"/>
        <w:left w:val="none" w:sz="0" w:space="0" w:color="auto"/>
        <w:bottom w:val="none" w:sz="0" w:space="0" w:color="auto"/>
        <w:right w:val="none" w:sz="0" w:space="0" w:color="auto"/>
      </w:divBdr>
      <w:divsChild>
        <w:div w:id="501745915">
          <w:marLeft w:val="0"/>
          <w:marRight w:val="0"/>
          <w:marTop w:val="0"/>
          <w:marBottom w:val="0"/>
          <w:divBdr>
            <w:top w:val="none" w:sz="0" w:space="0" w:color="auto"/>
            <w:left w:val="none" w:sz="0" w:space="0" w:color="auto"/>
            <w:bottom w:val="none" w:sz="0" w:space="0" w:color="auto"/>
            <w:right w:val="none" w:sz="0" w:space="0" w:color="auto"/>
          </w:divBdr>
          <w:divsChild>
            <w:div w:id="1264067844">
              <w:marLeft w:val="0"/>
              <w:marRight w:val="0"/>
              <w:marTop w:val="0"/>
              <w:marBottom w:val="0"/>
              <w:divBdr>
                <w:top w:val="none" w:sz="0" w:space="0" w:color="auto"/>
                <w:left w:val="none" w:sz="0" w:space="0" w:color="auto"/>
                <w:bottom w:val="none" w:sz="0" w:space="0" w:color="auto"/>
                <w:right w:val="none" w:sz="0" w:space="0" w:color="auto"/>
              </w:divBdr>
            </w:div>
          </w:divsChild>
        </w:div>
        <w:div w:id="1177503112">
          <w:marLeft w:val="0"/>
          <w:marRight w:val="0"/>
          <w:marTop w:val="0"/>
          <w:marBottom w:val="0"/>
          <w:divBdr>
            <w:top w:val="none" w:sz="0" w:space="0" w:color="auto"/>
            <w:left w:val="none" w:sz="0" w:space="0" w:color="auto"/>
            <w:bottom w:val="none" w:sz="0" w:space="0" w:color="auto"/>
            <w:right w:val="none" w:sz="0" w:space="0" w:color="auto"/>
          </w:divBdr>
          <w:divsChild>
            <w:div w:id="2096124245">
              <w:marLeft w:val="0"/>
              <w:marRight w:val="0"/>
              <w:marTop w:val="0"/>
              <w:marBottom w:val="0"/>
              <w:divBdr>
                <w:top w:val="none" w:sz="0" w:space="0" w:color="auto"/>
                <w:left w:val="none" w:sz="0" w:space="0" w:color="auto"/>
                <w:bottom w:val="none" w:sz="0" w:space="0" w:color="auto"/>
                <w:right w:val="none" w:sz="0" w:space="0" w:color="auto"/>
              </w:divBdr>
            </w:div>
          </w:divsChild>
        </w:div>
        <w:div w:id="999238465">
          <w:marLeft w:val="0"/>
          <w:marRight w:val="0"/>
          <w:marTop w:val="0"/>
          <w:marBottom w:val="0"/>
          <w:divBdr>
            <w:top w:val="none" w:sz="0" w:space="0" w:color="auto"/>
            <w:left w:val="none" w:sz="0" w:space="0" w:color="auto"/>
            <w:bottom w:val="none" w:sz="0" w:space="0" w:color="auto"/>
            <w:right w:val="none" w:sz="0" w:space="0" w:color="auto"/>
          </w:divBdr>
          <w:divsChild>
            <w:div w:id="211289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7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2021-10-18T12:56:00Z</dcterms:created>
  <dcterms:modified xsi:type="dcterms:W3CDTF">2021-10-18T12:56:00Z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1634560792</vt:lpwstr>
  </property>
</Properties>
</file>